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13617256"/>
        <w:docPartObj>
          <w:docPartGallery w:val="Cover Pages"/>
          <w:docPartUnique/>
        </w:docPartObj>
      </w:sdtPr>
      <w:sdtEndPr>
        <w:rPr>
          <w:rFonts w:asciiTheme="majorHAnsi" w:eastAsiaTheme="majorEastAsia" w:hAnsiTheme="majorHAnsi" w:cstheme="majorBidi"/>
          <w:sz w:val="32"/>
          <w:szCs w:val="32"/>
        </w:rPr>
      </w:sdtEndPr>
      <w:sdtContent>
        <w:p w:rsidR="00FB203C" w:rsidRDefault="00FB203C">
          <w:r>
            <w:rPr>
              <w:noProof/>
              <w:lang w:val="en-US" w:eastAsia="ru-RU"/>
            </w:rPr>
            <w:t xml:space="preserve"> </w:t>
          </w:r>
          <w:r w:rsidR="000266B9" w:rsidRPr="000266B9">
            <w:rPr>
              <w:noProof/>
              <w:lang w:val="en-US" w:eastAsia="ru-RU"/>
            </w:rPr>
            <w:pict>
              <v:roundrect id="AutoShape 57" o:spid="_x0000_s1026" style="position:absolute;margin-left:29.7pt;margin-top:29.7pt;width:537.8pt;height:784.05pt;z-index:-251657216;visibility:visible;mso-position-horizontal-relative:page;mso-position-vertical-relative:page;v-text-anchor:middle" arcsize="1259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" filled="f" strokecolor="#ef29ff" strokeweight="6pt">
                <v:stroke dashstyle="3 1"/>
                <v:textbox>
                  <w:txbxContent>
                    <w:sdt>
                      <w:sdtPr>
                        <w:rPr>
                          <w:rFonts w:ascii="Times New Roman" w:eastAsiaTheme="majorEastAsia" w:hAnsi="Times New Roman" w:cs="Times New Roman"/>
                          <w:i/>
                          <w:color w:val="000FFF"/>
                          <w:sz w:val="56"/>
                          <w:szCs w:val="56"/>
                          <w:u w:val="thick"/>
                        </w:rPr>
                        <w:alias w:val="Подзаголовок"/>
                        <w:id w:val="-1112902107"/>
                        <w:dataBinding w:prefixMappings="xmlns:ns0='http://schemas.openxmlformats.org/package/2006/metadata/core-properties' xmlns:ns1='http://purl.org/dc/elements/1.1/'" w:xpath="/ns0:coreProperties[1]/ns1:subject[1]" w:storeItemID="{6C3C8BC8-F283-45AE-878A-BAB7291924A1}"/>
                        <w:text/>
                      </w:sdtPr>
                      <w:sdtContent>
                        <w:p w:rsidR="009E1C72" w:rsidRPr="004C0C62" w:rsidRDefault="009C6D91" w:rsidP="00FB203C">
                          <w:pPr>
                            <w:pStyle w:val="a6"/>
                            <w:jc w:val="center"/>
                            <w:rPr>
                              <w:rFonts w:ascii="Times New Roman" w:eastAsiaTheme="majorEastAsia" w:hAnsi="Times New Roman" w:cs="Times New Roman"/>
                              <w:i/>
                              <w:color w:val="000FFF"/>
                              <w:sz w:val="56"/>
                              <w:szCs w:val="56"/>
                              <w:u w:val="thick"/>
                            </w:rPr>
                          </w:pPr>
                          <w:r>
                            <w:rPr>
                              <w:rFonts w:ascii="Times New Roman" w:eastAsiaTheme="majorEastAsia" w:hAnsi="Times New Roman" w:cs="Times New Roman"/>
                              <w:i/>
                              <w:color w:val="000FFF"/>
                              <w:sz w:val="56"/>
                              <w:szCs w:val="56"/>
                              <w:u w:val="thick"/>
                            </w:rPr>
                            <w:t>Памятка</w:t>
                          </w:r>
                          <w:r w:rsidR="009E1C72">
                            <w:rPr>
                              <w:rFonts w:ascii="Times New Roman" w:eastAsiaTheme="majorEastAsia" w:hAnsi="Times New Roman" w:cs="Times New Roman"/>
                              <w:i/>
                              <w:color w:val="000FFF"/>
                              <w:sz w:val="56"/>
                              <w:szCs w:val="56"/>
                              <w:u w:val="thick"/>
                            </w:rPr>
                            <w:t xml:space="preserve"> для родителей </w:t>
                          </w:r>
                          <w:r>
                            <w:rPr>
                              <w:rFonts w:ascii="Times New Roman" w:eastAsiaTheme="majorEastAsia" w:hAnsi="Times New Roman" w:cs="Times New Roman"/>
                              <w:i/>
                              <w:color w:val="000FFF"/>
                              <w:sz w:val="56"/>
                              <w:szCs w:val="56"/>
                              <w:u w:val="thick"/>
                            </w:rPr>
                            <w:t xml:space="preserve">             </w:t>
                          </w:r>
                          <w:r w:rsidR="009E1C72" w:rsidRPr="001E76EA">
                            <w:rPr>
                              <w:rFonts w:ascii="Times New Roman" w:eastAsiaTheme="majorEastAsia" w:hAnsi="Times New Roman" w:cs="Times New Roman"/>
                              <w:i/>
                              <w:color w:val="000FFF"/>
                              <w:sz w:val="56"/>
                              <w:szCs w:val="56"/>
                              <w:u w:val="thick"/>
                            </w:rPr>
                            <w:t>«Безопасные для здоровья ребёнка условия общения с компьютером»</w:t>
                          </w:r>
                          <w:r w:rsidR="009E1C72" w:rsidRPr="004C0C62">
                            <w:rPr>
                              <w:rFonts w:ascii="Times New Roman" w:eastAsiaTheme="majorEastAsia" w:hAnsi="Times New Roman" w:cs="Times New Roman"/>
                              <w:i/>
                              <w:color w:val="000FFF"/>
                              <w:sz w:val="56"/>
                              <w:szCs w:val="56"/>
                              <w:u w:val="thick"/>
                            </w:rPr>
                            <w:t>»</w:t>
                          </w:r>
                        </w:p>
                      </w:sdtContent>
                    </w:sdt>
                    <w:p w:rsidR="009E1C72" w:rsidRDefault="00057AC6" w:rsidP="00FB203C">
                      <w:pPr>
                        <w:jc w:val="center"/>
                      </w:pPr>
                      <w:r>
                        <w:rPr>
                          <w:noProof/>
                          <w:lang w:eastAsia="ru-RU"/>
                        </w:rPr>
                        <w:drawing>
                          <wp:inline distT="0" distB="0" distL="0" distR="0">
                            <wp:extent cx="5391785" cy="3607748"/>
                            <wp:effectExtent l="133350" t="76200" r="113665" b="87952"/>
                            <wp:docPr id="1" name="Рисунок 1" descr="http://od-os.ru/upload/iblock/774/7749b1ddca0217c13ba2ed89e55f4e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d-os.ru/upload/iblock/774/7749b1ddca0217c13ba2ed89e55f4eae.png"/>
                                    <pic:cNvPicPr>
                                      <a:picLocks noChangeAspect="1" noChangeArrowheads="1"/>
                                    </pic:cNvPicPr>
                                  </pic:nvPicPr>
                                  <pic:blipFill>
                                    <a:blip r:embed="rId7"/>
                                    <a:srcRect/>
                                    <a:stretch>
                                      <a:fillRect/>
                                    </a:stretch>
                                  </pic:blipFill>
                                  <pic:spPr bwMode="auto">
                                    <a:xfrm>
                                      <a:off x="0" y="0"/>
                                      <a:ext cx="5391785" cy="3607748"/>
                                    </a:xfrm>
                                    <a:prstGeom prst="rect">
                                      <a:avLst/>
                                    </a:prstGeom>
                                    <a:solidFill>
                                      <a:srgbClr val="FFFFFF">
                                        <a:shade val="85000"/>
                                      </a:srgbClr>
                                    </a:solidFill>
                                    <a:ln w="88900" cap="sq">
                                      <a:solidFill>
                                        <a:srgbClr val="FFFF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w10:wrap anchorx="page" anchory="page"/>
              </v:roundrect>
            </w:pict>
          </w:r>
        </w:p>
        <w:p w:rsidR="008F727F" w:rsidRPr="00D71377" w:rsidRDefault="00FB203C" w:rsidP="00D71377">
          <w:pPr>
            <w:rPr>
              <w:rFonts w:asciiTheme="majorHAnsi" w:eastAsiaTheme="majorEastAsia" w:hAnsiTheme="majorHAnsi" w:cstheme="majorBidi"/>
              <w:sz w:val="32"/>
              <w:szCs w:val="32"/>
              <w:lang w:eastAsia="ru-RU"/>
            </w:rPr>
          </w:pPr>
          <w:r>
            <w:rPr>
              <w:rFonts w:asciiTheme="majorHAnsi" w:eastAsiaTheme="majorEastAsia" w:hAnsiTheme="majorHAnsi" w:cstheme="majorBidi"/>
              <w:sz w:val="32"/>
              <w:szCs w:val="32"/>
            </w:rPr>
            <w:br w:type="page"/>
          </w:r>
        </w:p>
      </w:sdtContent>
    </w:sdt>
    <w:p w:rsidR="00AE0521" w:rsidRPr="006964C6" w:rsidRDefault="00703930" w:rsidP="009310FC">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sidRPr="006964C6">
        <w:rPr>
          <w:rFonts w:ascii="Times New Roman" w:eastAsiaTheme="majorEastAsia" w:hAnsi="Times New Roman" w:cs="Times New Roman"/>
          <w:sz w:val="32"/>
          <w:szCs w:val="32"/>
          <w:lang w:eastAsia="ru-RU"/>
        </w:rPr>
        <w:lastRenderedPageBreak/>
        <w:t xml:space="preserve">В результате многолетних исследований были обоснованы </w:t>
      </w:r>
      <w:proofErr w:type="spellStart"/>
      <w:r w:rsidRPr="006964C6">
        <w:rPr>
          <w:rFonts w:ascii="Times New Roman" w:eastAsiaTheme="majorEastAsia" w:hAnsi="Times New Roman" w:cs="Times New Roman"/>
          <w:sz w:val="32"/>
          <w:szCs w:val="32"/>
          <w:lang w:eastAsia="ru-RU"/>
        </w:rPr>
        <w:t>физиолого</w:t>
      </w:r>
      <w:proofErr w:type="spellEnd"/>
      <w:r w:rsidRPr="006964C6">
        <w:rPr>
          <w:rFonts w:ascii="Times New Roman" w:eastAsiaTheme="majorEastAsia" w:hAnsi="Times New Roman" w:cs="Times New Roman"/>
          <w:sz w:val="32"/>
          <w:szCs w:val="32"/>
          <w:lang w:eastAsia="ru-RU"/>
        </w:rPr>
        <w:t xml:space="preserve"> - гигиенические, медицинские рекомендации по организации занятий с использованием</w:t>
      </w:r>
      <w:r w:rsidR="009C6D91">
        <w:rPr>
          <w:rFonts w:ascii="Times New Roman" w:eastAsiaTheme="majorEastAsia" w:hAnsi="Times New Roman" w:cs="Times New Roman"/>
          <w:sz w:val="32"/>
          <w:szCs w:val="32"/>
          <w:lang w:eastAsia="ru-RU"/>
        </w:rPr>
        <w:t xml:space="preserve"> компьютеров для дошкольников.</w:t>
      </w:r>
    </w:p>
    <w:p w:rsidR="00703930" w:rsidRPr="006964C6" w:rsidRDefault="00703930" w:rsidP="009310FC">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sidRPr="006964C6">
        <w:rPr>
          <w:rFonts w:ascii="Times New Roman" w:eastAsiaTheme="majorEastAsia" w:hAnsi="Times New Roman" w:cs="Times New Roman"/>
          <w:sz w:val="32"/>
          <w:szCs w:val="32"/>
          <w:lang w:eastAsia="ru-RU"/>
        </w:rPr>
        <w:t>Обобщая данные исследований можно привести рекомендации:</w:t>
      </w:r>
    </w:p>
    <w:p w:rsidR="00703930" w:rsidRPr="009E1C72" w:rsidRDefault="00703930" w:rsidP="006964C6">
      <w:pPr>
        <w:widowControl w:val="0"/>
        <w:autoSpaceDE w:val="0"/>
        <w:autoSpaceDN w:val="0"/>
        <w:adjustRightInd w:val="0"/>
        <w:spacing w:after="0" w:line="360" w:lineRule="auto"/>
        <w:ind w:firstLine="300"/>
        <w:jc w:val="both"/>
        <w:rPr>
          <w:rFonts w:ascii="Times New Roman" w:hAnsi="Times New Roman" w:cs="Times New Roman"/>
          <w:i/>
          <w:color w:val="FF0182"/>
          <w:sz w:val="32"/>
          <w:szCs w:val="32"/>
        </w:rPr>
      </w:pPr>
      <w:r w:rsidRPr="006964C6">
        <w:rPr>
          <w:rFonts w:ascii="Times New Roman" w:eastAsiaTheme="majorEastAsia" w:hAnsi="Times New Roman" w:cs="Times New Roman"/>
          <w:sz w:val="32"/>
          <w:szCs w:val="32"/>
          <w:lang w:eastAsia="ru-RU"/>
        </w:rPr>
        <w:t>1. Самые жесткие требования необходимо предъявлять к монитору, поскольку его из</w:t>
      </w:r>
      <w:r w:rsidR="00F64FA7" w:rsidRPr="006964C6">
        <w:rPr>
          <w:rFonts w:ascii="Times New Roman" w:eastAsiaTheme="majorEastAsia" w:hAnsi="Times New Roman" w:cs="Times New Roman"/>
          <w:sz w:val="32"/>
          <w:szCs w:val="32"/>
          <w:lang w:eastAsia="ru-RU"/>
        </w:rPr>
        <w:t>л</w:t>
      </w:r>
      <w:r w:rsidRPr="006964C6">
        <w:rPr>
          <w:rFonts w:ascii="Times New Roman" w:eastAsiaTheme="majorEastAsia" w:hAnsi="Times New Roman" w:cs="Times New Roman"/>
          <w:sz w:val="32"/>
          <w:szCs w:val="32"/>
          <w:lang w:eastAsia="ru-RU"/>
        </w:rPr>
        <w:t>учение наиболее опас</w:t>
      </w:r>
      <w:r w:rsidR="006964C6">
        <w:rPr>
          <w:rFonts w:ascii="Times New Roman" w:eastAsiaTheme="majorEastAsia" w:hAnsi="Times New Roman" w:cs="Times New Roman"/>
          <w:sz w:val="32"/>
          <w:szCs w:val="32"/>
          <w:lang w:eastAsia="ru-RU"/>
        </w:rPr>
        <w:t>но. Но для жидкокристаллических экранов и</w:t>
      </w:r>
      <w:r w:rsidRPr="006964C6">
        <w:rPr>
          <w:rFonts w:ascii="Times New Roman" w:eastAsiaTheme="majorEastAsia" w:hAnsi="Times New Roman" w:cs="Times New Roman"/>
          <w:sz w:val="32"/>
          <w:szCs w:val="32"/>
          <w:lang w:eastAsia="ru-RU"/>
        </w:rPr>
        <w:t xml:space="preserve"> ноутбуков характерно полное отсутствие излучения. Что касается «обычных» мониторов, то они служат источниками электромагнитного излучения сверхнизкой частоты, но не больше, чем другие электроприбор, в том числе телевизор. </w:t>
      </w:r>
      <w:r w:rsidR="006964C6">
        <w:rPr>
          <w:rFonts w:ascii="Times New Roman" w:eastAsiaTheme="majorEastAsia" w:hAnsi="Times New Roman" w:cs="Times New Roman"/>
          <w:sz w:val="32"/>
          <w:szCs w:val="32"/>
          <w:lang w:eastAsia="ru-RU"/>
        </w:rPr>
        <w:t xml:space="preserve"> </w:t>
      </w:r>
      <w:r w:rsidRPr="006964C6">
        <w:rPr>
          <w:rFonts w:ascii="Times New Roman" w:eastAsiaTheme="majorEastAsia" w:hAnsi="Times New Roman" w:cs="Times New Roman"/>
          <w:sz w:val="32"/>
          <w:szCs w:val="32"/>
          <w:lang w:eastAsia="ru-RU"/>
        </w:rPr>
        <w:t>Монитор является источником и многих других излучений – рентгеновского, инфра</w:t>
      </w:r>
      <w:r w:rsidR="006964C6">
        <w:rPr>
          <w:rFonts w:ascii="Times New Roman" w:eastAsiaTheme="majorEastAsia" w:hAnsi="Times New Roman" w:cs="Times New Roman"/>
          <w:sz w:val="32"/>
          <w:szCs w:val="32"/>
          <w:lang w:eastAsia="ru-RU"/>
        </w:rPr>
        <w:t xml:space="preserve">красного, ультрафиолетового. Но их </w:t>
      </w:r>
      <w:r w:rsidRPr="006964C6">
        <w:rPr>
          <w:rFonts w:ascii="Times New Roman" w:eastAsiaTheme="majorEastAsia" w:hAnsi="Times New Roman" w:cs="Times New Roman"/>
          <w:sz w:val="32"/>
          <w:szCs w:val="32"/>
          <w:lang w:eastAsia="ru-RU"/>
        </w:rPr>
        <w:t xml:space="preserve">уровень </w:t>
      </w:r>
      <w:r w:rsidR="006964C6">
        <w:rPr>
          <w:rFonts w:ascii="Times New Roman" w:eastAsiaTheme="majorEastAsia" w:hAnsi="Times New Roman" w:cs="Times New Roman"/>
          <w:sz w:val="32"/>
          <w:szCs w:val="32"/>
          <w:lang w:eastAsia="ru-RU"/>
        </w:rPr>
        <w:t xml:space="preserve"> ничтожно мал</w:t>
      </w:r>
      <w:r w:rsidRPr="006964C6">
        <w:rPr>
          <w:rFonts w:ascii="Times New Roman" w:eastAsiaTheme="majorEastAsia" w:hAnsi="Times New Roman" w:cs="Times New Roman"/>
          <w:sz w:val="32"/>
          <w:szCs w:val="32"/>
          <w:lang w:eastAsia="ru-RU"/>
        </w:rPr>
        <w:t xml:space="preserve"> по сравнению с воздействием электрических ламп. Опасным в этом плане могут оказаться только довольно старые (выпущенные 8-10 лет назад) мони</w:t>
      </w:r>
      <w:r w:rsidR="006964C6">
        <w:rPr>
          <w:rFonts w:ascii="Times New Roman" w:eastAsiaTheme="majorEastAsia" w:hAnsi="Times New Roman" w:cs="Times New Roman"/>
          <w:sz w:val="32"/>
          <w:szCs w:val="32"/>
          <w:lang w:eastAsia="ru-RU"/>
        </w:rPr>
        <w:t xml:space="preserve">торы. Таким образом, </w:t>
      </w:r>
      <w:r w:rsidR="006964C6" w:rsidRPr="009E1C72">
        <w:rPr>
          <w:rFonts w:ascii="Times New Roman" w:hAnsi="Times New Roman" w:cs="Times New Roman"/>
          <w:i/>
          <w:color w:val="FF0182"/>
          <w:sz w:val="32"/>
          <w:szCs w:val="32"/>
        </w:rPr>
        <w:t>монитор дол</w:t>
      </w:r>
      <w:r w:rsidRPr="009E1C72">
        <w:rPr>
          <w:rFonts w:ascii="Times New Roman" w:hAnsi="Times New Roman" w:cs="Times New Roman"/>
          <w:i/>
          <w:color w:val="FF0182"/>
          <w:sz w:val="32"/>
          <w:szCs w:val="32"/>
        </w:rPr>
        <w:t>жен соответствовать международным стандартам безопасности – MPR II или TCO 99, иметь маркировку LR (</w:t>
      </w:r>
      <w:proofErr w:type="spellStart"/>
      <w:r w:rsidRPr="009E1C72">
        <w:rPr>
          <w:rFonts w:ascii="Times New Roman" w:hAnsi="Times New Roman" w:cs="Times New Roman"/>
          <w:i/>
          <w:color w:val="FF0182"/>
          <w:sz w:val="32"/>
          <w:szCs w:val="32"/>
        </w:rPr>
        <w:t>Low</w:t>
      </w:r>
      <w:proofErr w:type="spellEnd"/>
      <w:r w:rsidRPr="009E1C72">
        <w:rPr>
          <w:rFonts w:ascii="Times New Roman" w:hAnsi="Times New Roman" w:cs="Times New Roman"/>
          <w:i/>
          <w:color w:val="FF0182"/>
          <w:sz w:val="32"/>
          <w:szCs w:val="32"/>
        </w:rPr>
        <w:t xml:space="preserve"> </w:t>
      </w:r>
      <w:proofErr w:type="spellStart"/>
      <w:r w:rsidRPr="009E1C72">
        <w:rPr>
          <w:rFonts w:ascii="Times New Roman" w:hAnsi="Times New Roman" w:cs="Times New Roman"/>
          <w:i/>
          <w:color w:val="FF0182"/>
          <w:sz w:val="32"/>
          <w:szCs w:val="32"/>
        </w:rPr>
        <w:t>radiation</w:t>
      </w:r>
      <w:proofErr w:type="spellEnd"/>
      <w:r w:rsidR="006964C6" w:rsidRPr="009E1C72">
        <w:rPr>
          <w:rFonts w:ascii="Times New Roman" w:hAnsi="Times New Roman" w:cs="Times New Roman"/>
          <w:i/>
          <w:color w:val="FF0182"/>
          <w:sz w:val="32"/>
          <w:szCs w:val="32"/>
        </w:rPr>
        <w:t xml:space="preserve">). </w:t>
      </w:r>
      <w:r w:rsidRPr="009E1C72">
        <w:rPr>
          <w:rFonts w:ascii="Times New Roman" w:hAnsi="Times New Roman" w:cs="Times New Roman"/>
          <w:i/>
          <w:color w:val="FF0182"/>
          <w:sz w:val="32"/>
          <w:szCs w:val="32"/>
        </w:rPr>
        <w:t xml:space="preserve">На современном этапе лучшими по безопасности признаются мониторы на </w:t>
      </w:r>
      <w:r w:rsidR="009E1C72">
        <w:rPr>
          <w:rFonts w:ascii="Times New Roman" w:hAnsi="Times New Roman" w:cs="Times New Roman"/>
          <w:i/>
          <w:color w:val="FF0182"/>
          <w:sz w:val="32"/>
          <w:szCs w:val="32"/>
        </w:rPr>
        <w:t>жидких кристаллах, системы LCD;</w:t>
      </w:r>
    </w:p>
    <w:p w:rsidR="00703930" w:rsidRPr="006964C6" w:rsidRDefault="00742C21" w:rsidP="006964C6">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Pr>
          <w:rFonts w:ascii="Helvetica" w:hAnsi="Helvetica" w:cs="Helvetica"/>
          <w:noProof/>
          <w:sz w:val="24"/>
          <w:szCs w:val="24"/>
          <w:lang w:eastAsia="ru-RU"/>
        </w:rPr>
        <w:drawing>
          <wp:anchor distT="0" distB="0" distL="114300" distR="114300" simplePos="0" relativeHeight="251656192" behindDoc="0" locked="0" layoutInCell="1" allowOverlap="1">
            <wp:simplePos x="0" y="0"/>
            <wp:positionH relativeFrom="column">
              <wp:align>left</wp:align>
            </wp:positionH>
            <wp:positionV relativeFrom="paragraph">
              <wp:posOffset>-7004685</wp:posOffset>
            </wp:positionV>
            <wp:extent cx="2829560" cy="3048000"/>
            <wp:effectExtent l="19050" t="0" r="8890" b="0"/>
            <wp:wrapSquare wrapText="bothSides"/>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9560" cy="304800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rsidRPr="006964C6">
        <w:rPr>
          <w:rFonts w:ascii="Times New Roman" w:eastAsiaTheme="majorEastAsia" w:hAnsi="Times New Roman" w:cs="Times New Roman"/>
          <w:sz w:val="32"/>
          <w:szCs w:val="32"/>
          <w:lang w:eastAsia="ru-RU"/>
        </w:rPr>
        <w:t xml:space="preserve"> </w:t>
      </w:r>
      <w:r w:rsidR="00703930" w:rsidRPr="006964C6">
        <w:rPr>
          <w:rFonts w:ascii="Times New Roman" w:eastAsiaTheme="majorEastAsia" w:hAnsi="Times New Roman" w:cs="Times New Roman"/>
          <w:sz w:val="32"/>
          <w:szCs w:val="32"/>
          <w:lang w:eastAsia="ru-RU"/>
        </w:rPr>
        <w:t xml:space="preserve">2. </w:t>
      </w:r>
      <w:r w:rsidR="00703930" w:rsidRPr="009E1C72">
        <w:rPr>
          <w:rFonts w:ascii="Times New Roman" w:hAnsi="Times New Roman" w:cs="Times New Roman"/>
          <w:i/>
          <w:color w:val="FF0182"/>
          <w:sz w:val="32"/>
          <w:szCs w:val="32"/>
        </w:rPr>
        <w:t xml:space="preserve">Форма клавиш на клавиатуре должна соответствовать строению пальцев руки ребенка, размер клавиш должен быть не менее </w:t>
      </w:r>
      <w:r w:rsidR="00703930" w:rsidRPr="009E1C72">
        <w:rPr>
          <w:rFonts w:ascii="Times New Roman" w:hAnsi="Times New Roman" w:cs="Times New Roman"/>
          <w:i/>
          <w:color w:val="FF0182"/>
          <w:sz w:val="32"/>
          <w:szCs w:val="32"/>
        </w:rPr>
        <w:lastRenderedPageBreak/>
        <w:t xml:space="preserve">13 мм. </w:t>
      </w:r>
      <w:r w:rsidR="00703930" w:rsidRPr="006964C6">
        <w:rPr>
          <w:rFonts w:ascii="Times New Roman" w:eastAsiaTheme="majorEastAsia" w:hAnsi="Times New Roman" w:cs="Times New Roman"/>
          <w:sz w:val="32"/>
          <w:szCs w:val="32"/>
          <w:lang w:eastAsia="ru-RU"/>
        </w:rPr>
        <w:t>При работе с клавиатурой локтевой сустав должен н</w:t>
      </w:r>
      <w:r w:rsidR="009E1C72">
        <w:rPr>
          <w:rFonts w:ascii="Times New Roman" w:eastAsiaTheme="majorEastAsia" w:hAnsi="Times New Roman" w:cs="Times New Roman"/>
          <w:sz w:val="32"/>
          <w:szCs w:val="32"/>
          <w:lang w:eastAsia="ru-RU"/>
        </w:rPr>
        <w:t>аходиться под углом 90 градусов;</w:t>
      </w:r>
    </w:p>
    <w:p w:rsidR="00703930" w:rsidRPr="006964C6" w:rsidRDefault="00703930" w:rsidP="006964C6">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sidRPr="006964C6">
        <w:rPr>
          <w:rFonts w:ascii="Times New Roman" w:eastAsiaTheme="majorEastAsia" w:hAnsi="Times New Roman" w:cs="Times New Roman"/>
          <w:sz w:val="32"/>
          <w:szCs w:val="32"/>
          <w:lang w:eastAsia="ru-RU"/>
        </w:rPr>
        <w:t xml:space="preserve">3. Важная роль в уменьшении физической нагрузки на ребенка при работе с компьютером – </w:t>
      </w:r>
      <w:r w:rsidRPr="009E1C72">
        <w:rPr>
          <w:rFonts w:ascii="Times New Roman" w:hAnsi="Times New Roman" w:cs="Times New Roman"/>
          <w:i/>
          <w:color w:val="FF0182"/>
          <w:sz w:val="32"/>
          <w:szCs w:val="32"/>
        </w:rPr>
        <w:t>рационально подобранная мебель</w:t>
      </w:r>
      <w:r w:rsidR="006964C6">
        <w:rPr>
          <w:rFonts w:ascii="Times New Roman" w:eastAsiaTheme="majorEastAsia" w:hAnsi="Times New Roman" w:cs="Times New Roman"/>
          <w:sz w:val="32"/>
          <w:szCs w:val="32"/>
          <w:lang w:eastAsia="ru-RU"/>
        </w:rPr>
        <w:t xml:space="preserve">, </w:t>
      </w:r>
      <w:r w:rsidRPr="006964C6">
        <w:rPr>
          <w:rFonts w:ascii="Times New Roman" w:eastAsiaTheme="majorEastAsia" w:hAnsi="Times New Roman" w:cs="Times New Roman"/>
          <w:sz w:val="32"/>
          <w:szCs w:val="32"/>
          <w:lang w:eastAsia="ru-RU"/>
        </w:rPr>
        <w:t>соответствующая возрасту и росту ребенка, обеспечивающая правильную рабочую позу. Туловище ребенка должно быть слегка наклоненным вперед, предплечья должны опираться на поверхность стола, при этом нужно исключать сильные повороты головы, поясничная часть спины опирается на спинку стула. Стол, за которым сидит ребенок, должен подходить ему по росту. Ноги ребенка не должны «болтаться» или быть поджатыми под себя, а находиться на подставке, необходимо ровно держать спину и не задирать голову. Монитор лучше расположить так, чтобы взгляд на него падал немного сверху вниз, а находиться он должен прямо перед глазами (чтобы ребенку не приходилось поворачиваться к нему). Экран лучше всего расположить на р</w:t>
      </w:r>
      <w:r w:rsidR="009E1C72">
        <w:rPr>
          <w:rFonts w:ascii="Times New Roman" w:eastAsiaTheme="majorEastAsia" w:hAnsi="Times New Roman" w:cs="Times New Roman"/>
          <w:sz w:val="32"/>
          <w:szCs w:val="32"/>
          <w:lang w:eastAsia="ru-RU"/>
        </w:rPr>
        <w:t>асстоянии 70 см от глаз ребенка;</w:t>
      </w:r>
    </w:p>
    <w:p w:rsidR="00703930" w:rsidRPr="006964C6" w:rsidRDefault="00703930" w:rsidP="006964C6">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sidRPr="006964C6">
        <w:rPr>
          <w:rFonts w:ascii="Times New Roman" w:eastAsiaTheme="majorEastAsia" w:hAnsi="Times New Roman" w:cs="Times New Roman"/>
          <w:sz w:val="32"/>
          <w:szCs w:val="32"/>
          <w:lang w:eastAsia="ru-RU"/>
        </w:rPr>
        <w:t xml:space="preserve">4. Компьютер должен устанавливаться в </w:t>
      </w:r>
      <w:r w:rsidRPr="009E1C72">
        <w:rPr>
          <w:rFonts w:ascii="Times New Roman" w:hAnsi="Times New Roman" w:cs="Times New Roman"/>
          <w:i/>
          <w:color w:val="FF0182"/>
          <w:sz w:val="32"/>
          <w:szCs w:val="32"/>
        </w:rPr>
        <w:t>хорошо проветриваемом помещении</w:t>
      </w:r>
      <w:r w:rsidRPr="006964C6">
        <w:rPr>
          <w:rFonts w:ascii="Times New Roman" w:eastAsiaTheme="majorEastAsia" w:hAnsi="Times New Roman" w:cs="Times New Roman"/>
          <w:sz w:val="32"/>
          <w:szCs w:val="32"/>
          <w:lang w:eastAsia="ru-RU"/>
        </w:rPr>
        <w:t>, где регулярно проводится влажная уборка</w:t>
      </w:r>
      <w:r w:rsidR="006964C6">
        <w:rPr>
          <w:rFonts w:ascii="Times New Roman" w:eastAsiaTheme="majorEastAsia" w:hAnsi="Times New Roman" w:cs="Times New Roman"/>
          <w:sz w:val="32"/>
          <w:szCs w:val="32"/>
          <w:lang w:eastAsia="ru-RU"/>
        </w:rPr>
        <w:t xml:space="preserve">, чтобы </w:t>
      </w:r>
      <w:r w:rsidR="006964C6" w:rsidRPr="006964C6">
        <w:rPr>
          <w:rFonts w:ascii="Times New Roman" w:eastAsiaTheme="majorEastAsia" w:hAnsi="Times New Roman" w:cs="Times New Roman"/>
          <w:sz w:val="32"/>
          <w:szCs w:val="32"/>
          <w:lang w:eastAsia="ru-RU"/>
        </w:rPr>
        <w:t xml:space="preserve">температура </w:t>
      </w:r>
      <w:r w:rsidRPr="006964C6">
        <w:rPr>
          <w:rFonts w:ascii="Times New Roman" w:eastAsiaTheme="majorEastAsia" w:hAnsi="Times New Roman" w:cs="Times New Roman"/>
          <w:sz w:val="32"/>
          <w:szCs w:val="32"/>
          <w:lang w:eastAsia="ru-RU"/>
        </w:rPr>
        <w:t>воздуха</w:t>
      </w:r>
      <w:r w:rsidR="006964C6">
        <w:rPr>
          <w:rFonts w:ascii="Times New Roman" w:eastAsiaTheme="majorEastAsia" w:hAnsi="Times New Roman" w:cs="Times New Roman"/>
          <w:sz w:val="32"/>
          <w:szCs w:val="32"/>
          <w:lang w:eastAsia="ru-RU"/>
        </w:rPr>
        <w:t xml:space="preserve"> и</w:t>
      </w:r>
      <w:r w:rsidRPr="006964C6">
        <w:rPr>
          <w:rFonts w:ascii="Times New Roman" w:eastAsiaTheme="majorEastAsia" w:hAnsi="Times New Roman" w:cs="Times New Roman"/>
          <w:sz w:val="32"/>
          <w:szCs w:val="32"/>
          <w:lang w:eastAsia="ru-RU"/>
        </w:rPr>
        <w:t xml:space="preserve"> относительная влажность </w:t>
      </w:r>
      <w:r w:rsidR="006964C6">
        <w:rPr>
          <w:rFonts w:ascii="Times New Roman" w:eastAsiaTheme="majorEastAsia" w:hAnsi="Times New Roman" w:cs="Times New Roman"/>
          <w:sz w:val="32"/>
          <w:szCs w:val="32"/>
          <w:lang w:eastAsia="ru-RU"/>
        </w:rPr>
        <w:t>были в норме</w:t>
      </w:r>
      <w:r w:rsidR="009E1C72">
        <w:rPr>
          <w:rFonts w:ascii="Times New Roman" w:eastAsiaTheme="majorEastAsia" w:hAnsi="Times New Roman" w:cs="Times New Roman"/>
          <w:sz w:val="32"/>
          <w:szCs w:val="32"/>
          <w:lang w:eastAsia="ru-RU"/>
        </w:rPr>
        <w:t>;</w:t>
      </w:r>
    </w:p>
    <w:p w:rsidR="006964C6" w:rsidRDefault="00703930" w:rsidP="006964C6">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sidRPr="006964C6">
        <w:rPr>
          <w:rFonts w:ascii="Times New Roman" w:eastAsiaTheme="majorEastAsia" w:hAnsi="Times New Roman" w:cs="Times New Roman"/>
          <w:sz w:val="32"/>
          <w:szCs w:val="32"/>
          <w:lang w:eastAsia="ru-RU"/>
        </w:rPr>
        <w:t xml:space="preserve">5. Комната должна иметь </w:t>
      </w:r>
      <w:r w:rsidRPr="009E1C72">
        <w:rPr>
          <w:rFonts w:ascii="Times New Roman" w:hAnsi="Times New Roman" w:cs="Times New Roman"/>
          <w:i/>
          <w:color w:val="FF0182"/>
          <w:sz w:val="32"/>
          <w:szCs w:val="32"/>
        </w:rPr>
        <w:t>хорошее, равномерное освещение, не допускающее бликов на экране монитора</w:t>
      </w:r>
      <w:r w:rsidRPr="006964C6">
        <w:rPr>
          <w:rFonts w:ascii="Times New Roman" w:eastAsiaTheme="majorEastAsia" w:hAnsi="Times New Roman" w:cs="Times New Roman"/>
          <w:sz w:val="32"/>
          <w:szCs w:val="32"/>
          <w:lang w:eastAsia="ru-RU"/>
        </w:rPr>
        <w:t>. Для уменьшения зрительного напряжения важно, что бы изображение на экране компьютера было четким и контрастным, не имело отражений рядом стоящих предметов. Необходимо также исключить возможность засветки экрана, поскольку это снижает контрастность и яркость изображения. Для защиты от света могут быть исполь</w:t>
      </w:r>
      <w:r w:rsidR="009E1C72">
        <w:rPr>
          <w:rFonts w:ascii="Times New Roman" w:eastAsiaTheme="majorEastAsia" w:hAnsi="Times New Roman" w:cs="Times New Roman"/>
          <w:sz w:val="32"/>
          <w:szCs w:val="32"/>
          <w:lang w:eastAsia="ru-RU"/>
        </w:rPr>
        <w:t xml:space="preserve">зованы легкие </w:t>
      </w:r>
      <w:r w:rsidR="009E1C72">
        <w:rPr>
          <w:rFonts w:ascii="Times New Roman" w:eastAsiaTheme="majorEastAsia" w:hAnsi="Times New Roman" w:cs="Times New Roman"/>
          <w:sz w:val="32"/>
          <w:szCs w:val="32"/>
          <w:lang w:eastAsia="ru-RU"/>
        </w:rPr>
        <w:lastRenderedPageBreak/>
        <w:t>шторы или жалюзи;</w:t>
      </w:r>
    </w:p>
    <w:p w:rsidR="00703930" w:rsidRPr="006964C6" w:rsidRDefault="00703930" w:rsidP="006964C6">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sidRPr="006964C6">
        <w:rPr>
          <w:rFonts w:ascii="Times New Roman" w:eastAsiaTheme="majorEastAsia" w:hAnsi="Times New Roman" w:cs="Times New Roman"/>
          <w:sz w:val="32"/>
          <w:szCs w:val="32"/>
          <w:lang w:eastAsia="ru-RU"/>
        </w:rPr>
        <w:t>6. Расположение двух и более компьютеров в одном помещении должно обеспечивать расстояние между столами не менее 2 м, а между боковыми поверхнос</w:t>
      </w:r>
      <w:r w:rsidR="009E1C72">
        <w:rPr>
          <w:rFonts w:ascii="Times New Roman" w:eastAsiaTheme="majorEastAsia" w:hAnsi="Times New Roman" w:cs="Times New Roman"/>
          <w:sz w:val="32"/>
          <w:szCs w:val="32"/>
          <w:lang w:eastAsia="ru-RU"/>
        </w:rPr>
        <w:t>тями мониторов – не менее 1,2 м;</w:t>
      </w:r>
    </w:p>
    <w:p w:rsidR="00703930" w:rsidRDefault="00742C21" w:rsidP="00742C21">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Pr>
          <w:rFonts w:ascii="Helvetica" w:hAnsi="Helvetica" w:cs="Helvetica"/>
          <w:noProof/>
          <w:sz w:val="24"/>
          <w:szCs w:val="24"/>
          <w:lang w:eastAsia="ru-RU"/>
        </w:rPr>
        <w:drawing>
          <wp:anchor distT="0" distB="0" distL="114300" distR="114300" simplePos="0" relativeHeight="251657216" behindDoc="0" locked="0" layoutInCell="1" allowOverlap="1">
            <wp:simplePos x="0" y="0"/>
            <wp:positionH relativeFrom="column">
              <wp:posOffset>-114300</wp:posOffset>
            </wp:positionH>
            <wp:positionV relativeFrom="paragraph">
              <wp:posOffset>2873375</wp:posOffset>
            </wp:positionV>
            <wp:extent cx="2383790" cy="2383790"/>
            <wp:effectExtent l="0" t="0" r="3810" b="3810"/>
            <wp:wrapSquare wrapText="bothSides"/>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3790" cy="238379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rsidR="00703930" w:rsidRPr="006964C6">
        <w:rPr>
          <w:rFonts w:ascii="Times New Roman" w:eastAsiaTheme="majorEastAsia" w:hAnsi="Times New Roman" w:cs="Times New Roman"/>
          <w:sz w:val="32"/>
          <w:szCs w:val="32"/>
          <w:lang w:eastAsia="ru-RU"/>
        </w:rPr>
        <w:t xml:space="preserve">7. Для ребенка 6 лет, если он абсолютно здоров, т.е. относится по состоянию здоровья к I группе, максимальный предел одноразовой работы на компьютере – 15 мин. Однако не все дети дошкольного возраста абсолютно здоровы. </w:t>
      </w:r>
      <w:r w:rsidR="00703930" w:rsidRPr="009E1C72">
        <w:rPr>
          <w:rFonts w:ascii="Times New Roman" w:hAnsi="Times New Roman" w:cs="Times New Roman"/>
          <w:i/>
          <w:color w:val="FF0182"/>
          <w:sz w:val="32"/>
          <w:szCs w:val="32"/>
        </w:rPr>
        <w:t>Для всех детей 5 лет и имеющих отклонения в состоянии здоровья 6 – летних время работы лучше сократить до 10 мин.</w:t>
      </w:r>
      <w:r w:rsidR="00703930" w:rsidRPr="006964C6">
        <w:rPr>
          <w:rFonts w:ascii="Times New Roman" w:eastAsiaTheme="majorEastAsia" w:hAnsi="Times New Roman" w:cs="Times New Roman"/>
          <w:sz w:val="32"/>
          <w:szCs w:val="32"/>
          <w:lang w:eastAsia="ru-RU"/>
        </w:rPr>
        <w:t xml:space="preserve"> Для детей, относящихся к группе риска по состоянию зрения, время, проведенное у компьютера, дозируется индивидуально. При этом периодичность занятий одним ребенком должна быть не более двух раз в неделю. </w:t>
      </w:r>
      <w:r w:rsidR="00703930" w:rsidRPr="009E1C72">
        <w:rPr>
          <w:rFonts w:ascii="Times New Roman" w:hAnsi="Times New Roman" w:cs="Times New Roman"/>
          <w:i/>
          <w:color w:val="FF0182"/>
          <w:sz w:val="32"/>
          <w:szCs w:val="32"/>
        </w:rPr>
        <w:t>После занятий необходим</w:t>
      </w:r>
      <w:r w:rsidR="009E1C72" w:rsidRPr="009E1C72">
        <w:rPr>
          <w:rFonts w:ascii="Times New Roman" w:hAnsi="Times New Roman" w:cs="Times New Roman"/>
          <w:i/>
          <w:color w:val="FF0182"/>
          <w:sz w:val="32"/>
          <w:szCs w:val="32"/>
        </w:rPr>
        <w:t>о проводить гимнастику для глаз;</w:t>
      </w:r>
    </w:p>
    <w:p w:rsidR="00742C21" w:rsidRPr="006964C6" w:rsidRDefault="00742C21" w:rsidP="00742C21">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Pr>
          <w:rFonts w:ascii="Times New Roman" w:eastAsiaTheme="majorEastAsia" w:hAnsi="Times New Roman" w:cs="Times New Roman"/>
          <w:sz w:val="32"/>
          <w:szCs w:val="32"/>
          <w:lang w:eastAsia="ru-RU"/>
        </w:rPr>
        <w:t xml:space="preserve"> 8. </w:t>
      </w:r>
      <w:r w:rsidRPr="00742C21">
        <w:rPr>
          <w:rFonts w:ascii="Times New Roman" w:eastAsiaTheme="majorEastAsia" w:hAnsi="Times New Roman" w:cs="Times New Roman"/>
          <w:sz w:val="32"/>
          <w:szCs w:val="32"/>
          <w:lang w:eastAsia="ru-RU"/>
        </w:rPr>
        <w:t>Образовательная деятельность с использованием компьютеров должна проводиться в присутствии взрослого</w:t>
      </w:r>
      <w:r w:rsidR="009E1C72">
        <w:rPr>
          <w:rFonts w:ascii="Times New Roman" w:eastAsiaTheme="majorEastAsia" w:hAnsi="Times New Roman" w:cs="Times New Roman"/>
          <w:sz w:val="32"/>
          <w:szCs w:val="32"/>
          <w:lang w:eastAsia="ru-RU"/>
        </w:rPr>
        <w:t>;</w:t>
      </w:r>
      <w:bookmarkStart w:id="0" w:name="_GoBack"/>
      <w:bookmarkEnd w:id="0"/>
    </w:p>
    <w:p w:rsidR="00703930" w:rsidRPr="006964C6" w:rsidRDefault="00742C21" w:rsidP="009E1C72">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Pr>
          <w:rFonts w:ascii="Times New Roman" w:eastAsiaTheme="majorEastAsia" w:hAnsi="Times New Roman" w:cs="Times New Roman"/>
          <w:sz w:val="32"/>
          <w:szCs w:val="32"/>
          <w:lang w:eastAsia="ru-RU"/>
        </w:rPr>
        <w:t>9</w:t>
      </w:r>
      <w:r w:rsidR="00703930" w:rsidRPr="006964C6">
        <w:rPr>
          <w:rFonts w:ascii="Times New Roman" w:eastAsiaTheme="majorEastAsia" w:hAnsi="Times New Roman" w:cs="Times New Roman"/>
          <w:sz w:val="32"/>
          <w:szCs w:val="32"/>
          <w:lang w:eastAsia="ru-RU"/>
        </w:rPr>
        <w:t>. Не допускается проведение обязательной деятельности с персональными компьютерами за счет времени, отведенного для сна, дневных прогулок и дру</w:t>
      </w:r>
      <w:r w:rsidR="009E1C72">
        <w:rPr>
          <w:rFonts w:ascii="Times New Roman" w:eastAsiaTheme="majorEastAsia" w:hAnsi="Times New Roman" w:cs="Times New Roman"/>
          <w:sz w:val="32"/>
          <w:szCs w:val="32"/>
          <w:lang w:eastAsia="ru-RU"/>
        </w:rPr>
        <w:t>гих оздоровительных мероприятий;</w:t>
      </w:r>
    </w:p>
    <w:p w:rsidR="009E1C72" w:rsidRDefault="00742C21" w:rsidP="009E1C72">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Pr>
          <w:rFonts w:ascii="Times New Roman" w:eastAsiaTheme="majorEastAsia" w:hAnsi="Times New Roman" w:cs="Times New Roman"/>
          <w:sz w:val="32"/>
          <w:szCs w:val="32"/>
          <w:lang w:eastAsia="ru-RU"/>
        </w:rPr>
        <w:t>10</w:t>
      </w:r>
      <w:r w:rsidR="00703930" w:rsidRPr="006964C6">
        <w:rPr>
          <w:rFonts w:ascii="Times New Roman" w:eastAsiaTheme="majorEastAsia" w:hAnsi="Times New Roman" w:cs="Times New Roman"/>
          <w:sz w:val="32"/>
          <w:szCs w:val="32"/>
          <w:lang w:eastAsia="ru-RU"/>
        </w:rPr>
        <w:t>. Запрещается использование одного компьютера для двух и бол</w:t>
      </w:r>
      <w:r w:rsidR="009E1C72">
        <w:rPr>
          <w:rFonts w:ascii="Times New Roman" w:eastAsiaTheme="majorEastAsia" w:hAnsi="Times New Roman" w:cs="Times New Roman"/>
          <w:sz w:val="32"/>
          <w:szCs w:val="32"/>
          <w:lang w:eastAsia="ru-RU"/>
        </w:rPr>
        <w:t>ее детей независимо от возраста;</w:t>
      </w:r>
    </w:p>
    <w:p w:rsidR="00CB37CB" w:rsidRPr="007A08C7" w:rsidRDefault="00742C21" w:rsidP="009E1C72">
      <w:pPr>
        <w:widowControl w:val="0"/>
        <w:autoSpaceDE w:val="0"/>
        <w:autoSpaceDN w:val="0"/>
        <w:adjustRightInd w:val="0"/>
        <w:spacing w:after="0" w:line="360" w:lineRule="auto"/>
        <w:ind w:firstLine="300"/>
        <w:jc w:val="both"/>
        <w:rPr>
          <w:rFonts w:ascii="Times New Roman" w:eastAsiaTheme="majorEastAsia" w:hAnsi="Times New Roman" w:cs="Times New Roman"/>
          <w:sz w:val="32"/>
          <w:szCs w:val="32"/>
          <w:lang w:eastAsia="ru-RU"/>
        </w:rPr>
      </w:pPr>
      <w:r>
        <w:rPr>
          <w:rFonts w:ascii="Times New Roman" w:eastAsiaTheme="majorEastAsia" w:hAnsi="Times New Roman" w:cs="Times New Roman"/>
          <w:sz w:val="32"/>
          <w:szCs w:val="32"/>
          <w:lang w:eastAsia="ru-RU"/>
        </w:rPr>
        <w:t>11</w:t>
      </w:r>
      <w:r w:rsidR="007A08C7" w:rsidRPr="007A08C7">
        <w:rPr>
          <w:rFonts w:ascii="Times New Roman" w:eastAsiaTheme="majorEastAsia" w:hAnsi="Times New Roman" w:cs="Times New Roman"/>
          <w:sz w:val="32"/>
          <w:szCs w:val="32"/>
          <w:lang w:eastAsia="ru-RU"/>
        </w:rPr>
        <w:t xml:space="preserve">. </w:t>
      </w:r>
      <w:r w:rsidR="00703930" w:rsidRPr="009E1C72">
        <w:rPr>
          <w:rFonts w:ascii="Times New Roman" w:hAnsi="Times New Roman" w:cs="Times New Roman"/>
          <w:i/>
          <w:color w:val="FF0182"/>
          <w:sz w:val="32"/>
          <w:szCs w:val="32"/>
        </w:rPr>
        <w:t>При слабом зрении садиться за к</w:t>
      </w:r>
      <w:r w:rsidR="00F64FA7" w:rsidRPr="009E1C72">
        <w:rPr>
          <w:rFonts w:ascii="Times New Roman" w:hAnsi="Times New Roman" w:cs="Times New Roman"/>
          <w:i/>
          <w:color w:val="FF0182"/>
          <w:sz w:val="32"/>
          <w:szCs w:val="32"/>
        </w:rPr>
        <w:t>омпьютер можно только в очках;</w:t>
      </w:r>
    </w:p>
    <w:p w:rsidR="00CB37CB" w:rsidRPr="007A08C7" w:rsidRDefault="00742C21" w:rsidP="009E1C72">
      <w:pPr>
        <w:spacing w:line="360" w:lineRule="auto"/>
        <w:ind w:firstLine="300"/>
        <w:jc w:val="both"/>
        <w:rPr>
          <w:rFonts w:ascii="Times New Roman" w:eastAsiaTheme="majorEastAsia" w:hAnsi="Times New Roman" w:cs="Times New Roman"/>
          <w:sz w:val="32"/>
          <w:szCs w:val="32"/>
          <w:lang w:eastAsia="ru-RU"/>
        </w:rPr>
      </w:pPr>
      <w:r>
        <w:rPr>
          <w:rFonts w:ascii="Times New Roman" w:eastAsiaTheme="majorEastAsia" w:hAnsi="Times New Roman" w:cs="Times New Roman"/>
          <w:sz w:val="32"/>
          <w:szCs w:val="32"/>
          <w:lang w:eastAsia="ru-RU"/>
        </w:rPr>
        <w:lastRenderedPageBreak/>
        <w:t>12</w:t>
      </w:r>
      <w:r w:rsidR="007A08C7" w:rsidRPr="007A08C7">
        <w:rPr>
          <w:rFonts w:ascii="Times New Roman" w:eastAsiaTheme="majorEastAsia" w:hAnsi="Times New Roman" w:cs="Times New Roman"/>
          <w:sz w:val="32"/>
          <w:szCs w:val="32"/>
          <w:lang w:eastAsia="ru-RU"/>
        </w:rPr>
        <w:t>.</w:t>
      </w:r>
      <w:r w:rsidR="007A08C7">
        <w:rPr>
          <w:rFonts w:ascii="Times New Roman" w:eastAsiaTheme="majorEastAsia" w:hAnsi="Times New Roman" w:cs="Times New Roman"/>
          <w:sz w:val="32"/>
          <w:szCs w:val="32"/>
          <w:lang w:eastAsia="ru-RU"/>
        </w:rPr>
        <w:t xml:space="preserve"> </w:t>
      </w:r>
      <w:r w:rsidR="00703930" w:rsidRPr="009E1C72">
        <w:rPr>
          <w:rFonts w:ascii="Times New Roman" w:hAnsi="Times New Roman" w:cs="Times New Roman"/>
          <w:i/>
          <w:color w:val="FF0182"/>
          <w:sz w:val="32"/>
          <w:szCs w:val="32"/>
        </w:rPr>
        <w:t>Делать перерывы в работе и гимнастику для глаз через каждые 15-</w:t>
      </w:r>
      <w:r w:rsidR="00CB37CB" w:rsidRPr="009E1C72">
        <w:rPr>
          <w:rFonts w:ascii="Times New Roman" w:hAnsi="Times New Roman" w:cs="Times New Roman"/>
          <w:i/>
          <w:color w:val="FF0182"/>
          <w:sz w:val="32"/>
          <w:szCs w:val="32"/>
        </w:rPr>
        <w:t>25 минут работы перед монитором</w:t>
      </w:r>
      <w:r w:rsidR="00F64FA7" w:rsidRPr="009E1C72">
        <w:rPr>
          <w:rFonts w:ascii="Times New Roman" w:hAnsi="Times New Roman" w:cs="Times New Roman"/>
          <w:i/>
          <w:color w:val="FF0182"/>
          <w:sz w:val="32"/>
          <w:szCs w:val="32"/>
        </w:rPr>
        <w:t>;</w:t>
      </w:r>
    </w:p>
    <w:p w:rsidR="00CB37CB" w:rsidRPr="009E1C72" w:rsidRDefault="00742C21" w:rsidP="009E1C72">
      <w:pPr>
        <w:spacing w:line="360" w:lineRule="auto"/>
        <w:ind w:firstLine="300"/>
        <w:jc w:val="both"/>
        <w:rPr>
          <w:rFonts w:ascii="Times New Roman" w:eastAsiaTheme="majorEastAsia" w:hAnsi="Times New Roman" w:cs="Times New Roman"/>
          <w:sz w:val="32"/>
          <w:szCs w:val="32"/>
          <w:lang w:eastAsia="ru-RU"/>
        </w:rPr>
      </w:pPr>
      <w:r w:rsidRPr="009E1C72">
        <w:rPr>
          <w:rFonts w:ascii="Times New Roman" w:eastAsiaTheme="majorEastAsia" w:hAnsi="Times New Roman" w:cs="Times New Roman"/>
          <w:sz w:val="32"/>
          <w:szCs w:val="32"/>
          <w:lang w:eastAsia="ru-RU"/>
        </w:rPr>
        <w:t>13</w:t>
      </w:r>
      <w:r w:rsidR="007A08C7" w:rsidRPr="009E1C72">
        <w:rPr>
          <w:rFonts w:ascii="Times New Roman" w:eastAsiaTheme="majorEastAsia" w:hAnsi="Times New Roman" w:cs="Times New Roman"/>
          <w:sz w:val="32"/>
          <w:szCs w:val="32"/>
          <w:lang w:eastAsia="ru-RU"/>
        </w:rPr>
        <w:t xml:space="preserve">. </w:t>
      </w:r>
      <w:r w:rsidR="00703930" w:rsidRPr="005D41DA">
        <w:rPr>
          <w:rFonts w:ascii="Times New Roman" w:hAnsi="Times New Roman" w:cs="Times New Roman"/>
          <w:i/>
          <w:color w:val="FF0182"/>
          <w:sz w:val="32"/>
          <w:szCs w:val="32"/>
        </w:rPr>
        <w:t>Не раб</w:t>
      </w:r>
      <w:r w:rsidR="00F64FA7" w:rsidRPr="005D41DA">
        <w:rPr>
          <w:rFonts w:ascii="Times New Roman" w:hAnsi="Times New Roman" w:cs="Times New Roman"/>
          <w:i/>
          <w:color w:val="FF0182"/>
          <w:sz w:val="32"/>
          <w:szCs w:val="32"/>
        </w:rPr>
        <w:t>отать на компьютере в темноте</w:t>
      </w:r>
      <w:r w:rsidR="00F64FA7" w:rsidRPr="009E1C72">
        <w:rPr>
          <w:rFonts w:ascii="Times New Roman" w:eastAsiaTheme="majorEastAsia" w:hAnsi="Times New Roman" w:cs="Times New Roman"/>
          <w:sz w:val="32"/>
          <w:szCs w:val="32"/>
          <w:lang w:eastAsia="ru-RU"/>
        </w:rPr>
        <w:t>;</w:t>
      </w:r>
    </w:p>
    <w:p w:rsidR="00CB37CB" w:rsidRPr="009E1C72" w:rsidRDefault="007A08C7" w:rsidP="009E1C72">
      <w:pPr>
        <w:spacing w:line="360" w:lineRule="auto"/>
        <w:ind w:firstLine="300"/>
        <w:jc w:val="both"/>
        <w:rPr>
          <w:rFonts w:ascii="Times New Roman" w:eastAsiaTheme="majorEastAsia" w:hAnsi="Times New Roman" w:cs="Times New Roman"/>
          <w:sz w:val="32"/>
          <w:szCs w:val="32"/>
          <w:lang w:eastAsia="ru-RU"/>
        </w:rPr>
      </w:pPr>
      <w:r w:rsidRPr="009E1C72">
        <w:rPr>
          <w:rFonts w:ascii="Times New Roman" w:eastAsiaTheme="majorEastAsia" w:hAnsi="Times New Roman" w:cs="Times New Roman"/>
          <w:sz w:val="32"/>
          <w:szCs w:val="32"/>
          <w:lang w:eastAsia="ru-RU"/>
        </w:rPr>
        <w:t>1</w:t>
      </w:r>
      <w:r w:rsidR="00742C21" w:rsidRPr="009E1C72">
        <w:rPr>
          <w:rFonts w:ascii="Times New Roman" w:eastAsiaTheme="majorEastAsia" w:hAnsi="Times New Roman" w:cs="Times New Roman"/>
          <w:sz w:val="32"/>
          <w:szCs w:val="32"/>
          <w:lang w:eastAsia="ru-RU"/>
        </w:rPr>
        <w:t>4</w:t>
      </w:r>
      <w:r w:rsidRPr="009E1C72">
        <w:rPr>
          <w:rFonts w:ascii="Times New Roman" w:eastAsiaTheme="majorEastAsia" w:hAnsi="Times New Roman" w:cs="Times New Roman"/>
          <w:sz w:val="32"/>
          <w:szCs w:val="32"/>
          <w:lang w:eastAsia="ru-RU"/>
        </w:rPr>
        <w:t xml:space="preserve">. </w:t>
      </w:r>
      <w:r w:rsidR="00703930" w:rsidRPr="009E1C72">
        <w:rPr>
          <w:rFonts w:ascii="Times New Roman" w:eastAsiaTheme="majorEastAsia" w:hAnsi="Times New Roman" w:cs="Times New Roman"/>
          <w:sz w:val="32"/>
          <w:szCs w:val="32"/>
          <w:lang w:eastAsia="ru-RU"/>
        </w:rPr>
        <w:t>Следить за содержате</w:t>
      </w:r>
      <w:r w:rsidR="00F64FA7" w:rsidRPr="009E1C72">
        <w:rPr>
          <w:rFonts w:ascii="Times New Roman" w:eastAsiaTheme="majorEastAsia" w:hAnsi="Times New Roman" w:cs="Times New Roman"/>
          <w:sz w:val="32"/>
          <w:szCs w:val="32"/>
          <w:lang w:eastAsia="ru-RU"/>
        </w:rPr>
        <w:t>льной стороной игр и программ;</w:t>
      </w:r>
    </w:p>
    <w:p w:rsidR="00CB37CB" w:rsidRDefault="00742C21" w:rsidP="009E1C72">
      <w:pPr>
        <w:spacing w:line="360" w:lineRule="auto"/>
        <w:ind w:firstLine="300"/>
        <w:jc w:val="both"/>
        <w:rPr>
          <w:rFonts w:ascii="Times New Roman" w:eastAsiaTheme="majorEastAsia" w:hAnsi="Times New Roman" w:cs="Times New Roman"/>
          <w:sz w:val="32"/>
          <w:szCs w:val="32"/>
          <w:lang w:eastAsia="ru-RU"/>
        </w:rPr>
      </w:pPr>
      <w:r w:rsidRPr="009E1C72">
        <w:rPr>
          <w:rFonts w:ascii="Times New Roman" w:eastAsiaTheme="majorEastAsia" w:hAnsi="Times New Roman" w:cs="Times New Roman"/>
          <w:sz w:val="32"/>
          <w:szCs w:val="32"/>
          <w:lang w:eastAsia="ru-RU"/>
        </w:rPr>
        <w:t>15</w:t>
      </w:r>
      <w:r w:rsidR="007A08C7" w:rsidRPr="009E1C72">
        <w:rPr>
          <w:rFonts w:ascii="Times New Roman" w:eastAsiaTheme="majorEastAsia" w:hAnsi="Times New Roman" w:cs="Times New Roman"/>
          <w:sz w:val="32"/>
          <w:szCs w:val="32"/>
          <w:lang w:eastAsia="ru-RU"/>
        </w:rPr>
        <w:t xml:space="preserve">. </w:t>
      </w:r>
      <w:r w:rsidR="00703930" w:rsidRPr="009E1C72">
        <w:rPr>
          <w:rFonts w:ascii="Times New Roman" w:hAnsi="Times New Roman" w:cs="Times New Roman"/>
          <w:i/>
          <w:color w:val="FF0182"/>
          <w:sz w:val="32"/>
          <w:szCs w:val="32"/>
        </w:rPr>
        <w:t>После занятий умыться прохладной водой.</w:t>
      </w:r>
    </w:p>
    <w:p w:rsidR="009E1C72" w:rsidRDefault="009E1C72" w:rsidP="009E1C72">
      <w:pPr>
        <w:spacing w:line="360" w:lineRule="auto"/>
        <w:ind w:firstLine="300"/>
        <w:jc w:val="both"/>
        <w:rPr>
          <w:rFonts w:ascii="Times New Roman" w:eastAsiaTheme="majorEastAsia" w:hAnsi="Times New Roman" w:cs="Times New Roman"/>
          <w:sz w:val="32"/>
          <w:szCs w:val="32"/>
          <w:lang w:eastAsia="ru-RU"/>
        </w:rPr>
      </w:pPr>
      <w:r>
        <w:rPr>
          <w:rFonts w:ascii="Helvetica" w:hAnsi="Helvetica" w:cs="Helvetica"/>
          <w:noProof/>
          <w:sz w:val="24"/>
          <w:szCs w:val="24"/>
          <w:lang w:eastAsia="ru-RU"/>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193675</wp:posOffset>
            </wp:positionV>
            <wp:extent cx="3733800" cy="2805430"/>
            <wp:effectExtent l="0" t="0" r="0" b="0"/>
            <wp:wrapSquare wrapText="bothSides"/>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3800" cy="280543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p>
    <w:p w:rsidR="009E1C72" w:rsidRPr="009E1C72" w:rsidRDefault="009E1C72" w:rsidP="009E1C72">
      <w:pPr>
        <w:spacing w:line="360" w:lineRule="auto"/>
        <w:ind w:firstLine="300"/>
        <w:jc w:val="both"/>
        <w:rPr>
          <w:rFonts w:ascii="Times New Roman" w:eastAsiaTheme="majorEastAsia" w:hAnsi="Times New Roman" w:cs="Times New Roman"/>
          <w:sz w:val="32"/>
          <w:szCs w:val="32"/>
          <w:lang w:eastAsia="ru-RU"/>
        </w:rPr>
      </w:pPr>
    </w:p>
    <w:p w:rsidR="00703930" w:rsidRPr="006964C6" w:rsidRDefault="007A08C7" w:rsidP="009310FC">
      <w:pPr>
        <w:spacing w:line="360" w:lineRule="auto"/>
        <w:jc w:val="both"/>
        <w:rPr>
          <w:rFonts w:ascii="Times New Roman" w:eastAsiaTheme="majorEastAsia" w:hAnsi="Times New Roman" w:cs="Times New Roman"/>
          <w:sz w:val="32"/>
          <w:szCs w:val="32"/>
          <w:lang w:eastAsia="ru-RU"/>
        </w:rPr>
      </w:pPr>
      <w:r>
        <w:rPr>
          <w:rFonts w:ascii="Times New Roman" w:eastAsiaTheme="majorEastAsia" w:hAnsi="Times New Roman" w:cs="Times New Roman"/>
          <w:sz w:val="32"/>
          <w:szCs w:val="32"/>
          <w:lang w:eastAsia="ru-RU"/>
        </w:rPr>
        <w:t xml:space="preserve"> </w:t>
      </w:r>
    </w:p>
    <w:p w:rsidR="00703930" w:rsidRPr="006964C6" w:rsidRDefault="00AE0521" w:rsidP="009E1C72">
      <w:pPr>
        <w:spacing w:line="360" w:lineRule="auto"/>
        <w:jc w:val="both"/>
        <w:rPr>
          <w:rFonts w:ascii="Times New Roman" w:eastAsiaTheme="majorEastAsia" w:hAnsi="Times New Roman" w:cs="Times New Roman"/>
          <w:sz w:val="32"/>
          <w:szCs w:val="32"/>
          <w:lang w:eastAsia="ru-RU"/>
        </w:rPr>
      </w:pPr>
      <w:r w:rsidRPr="009E1C72">
        <w:rPr>
          <w:rFonts w:ascii="Times New Roman" w:hAnsi="Times New Roman" w:cs="Times New Roman"/>
          <w:i/>
          <w:color w:val="FF0182"/>
          <w:sz w:val="32"/>
          <w:szCs w:val="32"/>
        </w:rPr>
        <w:t>И</w:t>
      </w:r>
      <w:r w:rsidR="00703930" w:rsidRPr="009E1C72">
        <w:rPr>
          <w:rFonts w:ascii="Times New Roman" w:hAnsi="Times New Roman" w:cs="Times New Roman"/>
          <w:i/>
          <w:color w:val="FF0182"/>
          <w:sz w:val="32"/>
          <w:szCs w:val="32"/>
        </w:rPr>
        <w:t xml:space="preserve">так, можно сделать следующий вывод: </w:t>
      </w:r>
      <w:r w:rsidR="00703930" w:rsidRPr="009E1C72">
        <w:rPr>
          <w:rFonts w:ascii="Times New Roman" w:eastAsiaTheme="majorEastAsia" w:hAnsi="Times New Roman" w:cs="Times New Roman"/>
          <w:sz w:val="32"/>
          <w:szCs w:val="32"/>
          <w:lang w:eastAsia="ru-RU"/>
        </w:rPr>
        <w:t>использование компьютера в качестве помощника</w:t>
      </w:r>
      <w:r w:rsidR="00703930" w:rsidRPr="006964C6">
        <w:rPr>
          <w:rFonts w:ascii="Times New Roman" w:eastAsiaTheme="majorEastAsia" w:hAnsi="Times New Roman" w:cs="Times New Roman"/>
          <w:sz w:val="32"/>
          <w:szCs w:val="32"/>
          <w:lang w:eastAsia="ru-RU"/>
        </w:rPr>
        <w:t xml:space="preserve"> в подготовке дошкольника к обучению в школе не только возможно, но и необходимо: оно способствует повышению интереса к учёбе, её эффективности и развивает ребёнка всесторонне.  Одним из важных моментов применения компьютера в работе со старшими дошкольниками является то, что ребёнок, управляя обучающей игровой программой, начинает сначала думать, а потом действовать.</w:t>
      </w:r>
    </w:p>
    <w:p w:rsidR="00703930" w:rsidRPr="006964C6" w:rsidRDefault="00703930" w:rsidP="009E1C72">
      <w:pPr>
        <w:spacing w:line="360" w:lineRule="auto"/>
        <w:ind w:firstLine="708"/>
        <w:jc w:val="both"/>
        <w:rPr>
          <w:rFonts w:ascii="Times New Roman" w:eastAsiaTheme="majorEastAsia" w:hAnsi="Times New Roman" w:cs="Times New Roman"/>
          <w:sz w:val="32"/>
          <w:szCs w:val="32"/>
          <w:lang w:eastAsia="ru-RU"/>
        </w:rPr>
      </w:pPr>
      <w:r w:rsidRPr="006964C6">
        <w:rPr>
          <w:rFonts w:ascii="Times New Roman" w:eastAsiaTheme="majorEastAsia" w:hAnsi="Times New Roman" w:cs="Times New Roman"/>
          <w:sz w:val="32"/>
          <w:szCs w:val="32"/>
          <w:lang w:eastAsia="ru-RU"/>
        </w:rPr>
        <w:t xml:space="preserve">Другой ценный аспект подготовки ребёнка к школе с помощью компьютерных программ – это приобщение малыша к исследовательской работе. Компьютерные игры и программы устроены так, что процесс их освоения побуждает ребёнка пробовать, </w:t>
      </w:r>
      <w:r w:rsidRPr="006964C6">
        <w:rPr>
          <w:rFonts w:ascii="Times New Roman" w:eastAsiaTheme="majorEastAsia" w:hAnsi="Times New Roman" w:cs="Times New Roman"/>
          <w:sz w:val="32"/>
          <w:szCs w:val="32"/>
          <w:lang w:eastAsia="ru-RU"/>
        </w:rPr>
        <w:lastRenderedPageBreak/>
        <w:t>проверять, уточнять, делать выводы, корректировать свои действия в соответствии с текущей ситуацией.</w:t>
      </w:r>
    </w:p>
    <w:p w:rsidR="009E1C72" w:rsidRPr="006964C6" w:rsidRDefault="00703930" w:rsidP="009E1C72">
      <w:pPr>
        <w:spacing w:line="360" w:lineRule="auto"/>
        <w:ind w:firstLine="708"/>
        <w:jc w:val="both"/>
        <w:rPr>
          <w:rFonts w:ascii="Times New Roman" w:eastAsiaTheme="majorEastAsia" w:hAnsi="Times New Roman" w:cs="Times New Roman"/>
          <w:sz w:val="32"/>
          <w:szCs w:val="32"/>
          <w:lang w:eastAsia="ru-RU"/>
        </w:rPr>
      </w:pPr>
      <w:r w:rsidRPr="006964C6">
        <w:rPr>
          <w:rFonts w:ascii="Times New Roman" w:eastAsiaTheme="majorEastAsia" w:hAnsi="Times New Roman" w:cs="Times New Roman"/>
          <w:sz w:val="32"/>
          <w:szCs w:val="32"/>
          <w:lang w:eastAsia="ru-RU"/>
        </w:rPr>
        <w:t xml:space="preserve">И, наконец, такой немаловажный аспект, как социальная адаптация ребёнка к школе, его отношения с будущими одноклассниками. Следует заметить, что достижения детей в компьютерных игровых программах не остаются незамеченными ими самими и окружающими. Дети чувствуют большую уверенность в себе, повышается их самооценка. Даже робкие и малообщительные малыши начинают активно делиться своими впечатлениями и достижениями в освоении компьютерного мира. Они рассказывают, обсуждают сюжеты, увиденные на мониторе, играют в сюжетно-ролевые игры, взаимосвязанные по содержанию с компьютерными играми. Дома, во дворе, в дошкольном учреждении дети с достоинством рассказывают друзьям о всех «тонкостях» работы на компьютере, который выступает как эффектный способ самоутверждения, повышения собственного престижа. Овладение компьютером благотворно влияет на формирование личности ребёнка и придаёт ему </w:t>
      </w:r>
      <w:r w:rsidR="009E1C72">
        <w:rPr>
          <w:rFonts w:ascii="Times New Roman" w:eastAsiaTheme="majorEastAsia" w:hAnsi="Times New Roman" w:cs="Times New Roman"/>
          <w:sz w:val="32"/>
          <w:szCs w:val="32"/>
          <w:lang w:eastAsia="ru-RU"/>
        </w:rPr>
        <w:t>более высокий социальный статус.</w:t>
      </w:r>
    </w:p>
    <w:sectPr w:rsidR="009E1C72" w:rsidRPr="006964C6" w:rsidSect="00FB203C">
      <w:pgSz w:w="11906" w:h="16838"/>
      <w:pgMar w:top="1134" w:right="991" w:bottom="1134" w:left="1134" w:header="709" w:footer="709"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6155D4F"/>
    <w:multiLevelType w:val="hybridMultilevel"/>
    <w:tmpl w:val="04242BFA"/>
    <w:lvl w:ilvl="0" w:tplc="32AAE9FC">
      <w:start w:val="12"/>
      <w:numFmt w:val="decimal"/>
      <w:lvlText w:val="%1."/>
      <w:lvlJc w:val="left"/>
      <w:pPr>
        <w:ind w:left="1108" w:hanging="40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1D71397C"/>
    <w:multiLevelType w:val="hybridMultilevel"/>
    <w:tmpl w:val="4516E7A0"/>
    <w:lvl w:ilvl="0" w:tplc="ED7AE09C">
      <w:start w:val="10"/>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86252"/>
    <w:multiLevelType w:val="hybridMultilevel"/>
    <w:tmpl w:val="7C60DB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2FF74D79"/>
    <w:multiLevelType w:val="hybridMultilevel"/>
    <w:tmpl w:val="816CAB5C"/>
    <w:lvl w:ilvl="0" w:tplc="4086C358">
      <w:start w:val="12"/>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366EE1"/>
    <w:multiLevelType w:val="hybridMultilevel"/>
    <w:tmpl w:val="101C76DE"/>
    <w:lvl w:ilvl="0" w:tplc="2054A46A">
      <w:start w:val="10"/>
      <w:numFmt w:val="decimal"/>
      <w:lvlText w:val="%1."/>
      <w:lvlJc w:val="left"/>
      <w:pPr>
        <w:ind w:left="1210" w:hanging="40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59C40CDD"/>
    <w:multiLevelType w:val="hybridMultilevel"/>
    <w:tmpl w:val="E56054B0"/>
    <w:lvl w:ilvl="0" w:tplc="AB78A5EC">
      <w:start w:val="1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CB36D9"/>
    <w:multiLevelType w:val="multilevel"/>
    <w:tmpl w:val="93D6075C"/>
    <w:lvl w:ilvl="0">
      <w:start w:val="1"/>
      <w:numFmt w:val="decimal"/>
      <w:lvlText w:val="%1."/>
      <w:lvlJc w:val="left"/>
      <w:pPr>
        <w:ind w:left="360"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9"/>
  </w:num>
  <w:num w:numId="10">
    <w:abstractNumId w:val="11"/>
  </w:num>
  <w:num w:numId="11">
    <w:abstractNumId w:val="8"/>
  </w:num>
  <w:num w:numId="12">
    <w:abstractNumId w:val="12"/>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proofState w:spelling="clean" w:grammar="clean"/>
  <w:defaultTabStop w:val="708"/>
  <w:characterSpacingControl w:val="doNotCompress"/>
  <w:compat/>
  <w:rsids>
    <w:rsidRoot w:val="009D60DC"/>
    <w:rsid w:val="000266B9"/>
    <w:rsid w:val="00057AC6"/>
    <w:rsid w:val="000768AC"/>
    <w:rsid w:val="00103388"/>
    <w:rsid w:val="00136D75"/>
    <w:rsid w:val="00153755"/>
    <w:rsid w:val="00180DFC"/>
    <w:rsid w:val="00220F8A"/>
    <w:rsid w:val="00251110"/>
    <w:rsid w:val="002946B6"/>
    <w:rsid w:val="00331E32"/>
    <w:rsid w:val="003D359E"/>
    <w:rsid w:val="00406416"/>
    <w:rsid w:val="00445711"/>
    <w:rsid w:val="004C0C62"/>
    <w:rsid w:val="0058693C"/>
    <w:rsid w:val="005D41DA"/>
    <w:rsid w:val="006155D1"/>
    <w:rsid w:val="006240BA"/>
    <w:rsid w:val="006964C6"/>
    <w:rsid w:val="00703930"/>
    <w:rsid w:val="0070713B"/>
    <w:rsid w:val="00742C21"/>
    <w:rsid w:val="007704FD"/>
    <w:rsid w:val="007816FA"/>
    <w:rsid w:val="00784061"/>
    <w:rsid w:val="007A08C7"/>
    <w:rsid w:val="00825238"/>
    <w:rsid w:val="00892FBD"/>
    <w:rsid w:val="008F2CE0"/>
    <w:rsid w:val="008F727F"/>
    <w:rsid w:val="00917F20"/>
    <w:rsid w:val="009310FC"/>
    <w:rsid w:val="009622CC"/>
    <w:rsid w:val="009C6D91"/>
    <w:rsid w:val="009D60DC"/>
    <w:rsid w:val="009E1C72"/>
    <w:rsid w:val="00A32A1E"/>
    <w:rsid w:val="00A63547"/>
    <w:rsid w:val="00A906C8"/>
    <w:rsid w:val="00AE0521"/>
    <w:rsid w:val="00B527A9"/>
    <w:rsid w:val="00B618E6"/>
    <w:rsid w:val="00BA2BF2"/>
    <w:rsid w:val="00BD310E"/>
    <w:rsid w:val="00C41265"/>
    <w:rsid w:val="00CB37CB"/>
    <w:rsid w:val="00D20FFC"/>
    <w:rsid w:val="00D46AC2"/>
    <w:rsid w:val="00D5182C"/>
    <w:rsid w:val="00D71377"/>
    <w:rsid w:val="00D7448B"/>
    <w:rsid w:val="00DC16DE"/>
    <w:rsid w:val="00E15E71"/>
    <w:rsid w:val="00E26BAB"/>
    <w:rsid w:val="00EA008F"/>
    <w:rsid w:val="00EA643E"/>
    <w:rsid w:val="00EC23CC"/>
    <w:rsid w:val="00F05645"/>
    <w:rsid w:val="00F64FA7"/>
    <w:rsid w:val="00FB2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7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0D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05645"/>
    <w:pPr>
      <w:spacing w:after="0" w:line="240" w:lineRule="auto"/>
    </w:pPr>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F05645"/>
    <w:rPr>
      <w:rFonts w:ascii="Lucida Grande CY" w:hAnsi="Lucida Grande CY" w:cs="Lucida Grande CY"/>
      <w:sz w:val="18"/>
      <w:szCs w:val="18"/>
    </w:rPr>
  </w:style>
  <w:style w:type="paragraph" w:styleId="a6">
    <w:name w:val="No Spacing"/>
    <w:link w:val="a7"/>
    <w:uiPriority w:val="1"/>
    <w:qFormat/>
    <w:rsid w:val="00331E32"/>
    <w:pPr>
      <w:spacing w:after="0" w:line="240" w:lineRule="auto"/>
    </w:pPr>
    <w:rPr>
      <w:rFonts w:eastAsiaTheme="minorEastAsia"/>
      <w:lang w:eastAsia="ru-RU"/>
    </w:rPr>
  </w:style>
  <w:style w:type="character" w:customStyle="1" w:styleId="a7">
    <w:name w:val="Без интервала Знак"/>
    <w:basedOn w:val="a0"/>
    <w:link w:val="a6"/>
    <w:uiPriority w:val="1"/>
    <w:rsid w:val="00331E32"/>
    <w:rPr>
      <w:rFonts w:eastAsiaTheme="minorEastAsia"/>
      <w:lang w:eastAsia="ru-RU"/>
    </w:rPr>
  </w:style>
  <w:style w:type="character" w:styleId="a8">
    <w:name w:val="Placeholder Text"/>
    <w:basedOn w:val="a0"/>
    <w:uiPriority w:val="99"/>
    <w:semiHidden/>
    <w:rsid w:val="00FB203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0D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05645"/>
    <w:pPr>
      <w:spacing w:after="0" w:line="240" w:lineRule="auto"/>
    </w:pPr>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F05645"/>
    <w:rPr>
      <w:rFonts w:ascii="Lucida Grande CY" w:hAnsi="Lucida Grande CY" w:cs="Lucida Grande CY"/>
      <w:sz w:val="18"/>
      <w:szCs w:val="18"/>
    </w:rPr>
  </w:style>
  <w:style w:type="paragraph" w:styleId="a6">
    <w:name w:val="No Spacing"/>
    <w:link w:val="a7"/>
    <w:uiPriority w:val="1"/>
    <w:qFormat/>
    <w:rsid w:val="00331E32"/>
    <w:pPr>
      <w:spacing w:after="0" w:line="240" w:lineRule="auto"/>
    </w:pPr>
    <w:rPr>
      <w:rFonts w:eastAsiaTheme="minorEastAsia"/>
      <w:lang w:eastAsia="ru-RU"/>
    </w:rPr>
  </w:style>
  <w:style w:type="character" w:customStyle="1" w:styleId="a7">
    <w:name w:val="Без интервала Знак"/>
    <w:basedOn w:val="a0"/>
    <w:link w:val="a6"/>
    <w:uiPriority w:val="1"/>
    <w:rsid w:val="00331E32"/>
    <w:rPr>
      <w:rFonts w:eastAsiaTheme="minorEastAsia"/>
      <w:lang w:eastAsia="ru-RU"/>
    </w:rPr>
  </w:style>
  <w:style w:type="character" w:styleId="a8">
    <w:name w:val="Placeholder Text"/>
    <w:basedOn w:val="a0"/>
    <w:uiPriority w:val="99"/>
    <w:semiHidden/>
    <w:rsid w:val="00FB203C"/>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13D794-A233-4CF0-A315-E31AFF4A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Памятка для родителей              «Безопасные для здоровья ребёнка условия общения с компьютером»»</dc:subject>
  <dc:creator>Методист</dc:creator>
  <cp:lastModifiedBy>Методист</cp:lastModifiedBy>
  <cp:revision>9</cp:revision>
  <cp:lastPrinted>2015-10-13T05:18:00Z</cp:lastPrinted>
  <dcterms:created xsi:type="dcterms:W3CDTF">2015-10-09T13:43:00Z</dcterms:created>
  <dcterms:modified xsi:type="dcterms:W3CDTF">2015-10-13T05:21:00Z</dcterms:modified>
</cp:coreProperties>
</file>