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91" w:rsidRPr="00351EA1" w:rsidRDefault="00942B94" w:rsidP="00351EA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>План – конспект занятия «Олени»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351EA1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351EA1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351EA1">
        <w:rPr>
          <w:rFonts w:ascii="Times New Roman" w:hAnsi="Times New Roman" w:cs="Times New Roman"/>
          <w:sz w:val="28"/>
          <w:szCs w:val="28"/>
        </w:rPr>
        <w:t>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>Наименование объединения:</w:t>
      </w:r>
      <w:r w:rsidRPr="00351EA1">
        <w:rPr>
          <w:rFonts w:ascii="Times New Roman" w:hAnsi="Times New Roman" w:cs="Times New Roman"/>
          <w:sz w:val="28"/>
          <w:szCs w:val="28"/>
        </w:rPr>
        <w:t xml:space="preserve"> «Мягкая игрушка, бисероплетение, вязание»</w:t>
      </w:r>
      <w:r w:rsidR="00351EA1">
        <w:rPr>
          <w:rFonts w:ascii="Times New Roman" w:hAnsi="Times New Roman" w:cs="Times New Roman"/>
          <w:sz w:val="28"/>
          <w:szCs w:val="28"/>
        </w:rPr>
        <w:t>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351EA1">
        <w:rPr>
          <w:rFonts w:ascii="Times New Roman" w:hAnsi="Times New Roman" w:cs="Times New Roman"/>
          <w:sz w:val="28"/>
          <w:szCs w:val="28"/>
        </w:rPr>
        <w:t xml:space="preserve"> 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351EA1">
        <w:rPr>
          <w:rFonts w:ascii="Times New Roman" w:hAnsi="Times New Roman" w:cs="Times New Roman"/>
          <w:sz w:val="28"/>
          <w:szCs w:val="28"/>
        </w:rPr>
        <w:t>«Олени»</w:t>
      </w:r>
      <w:r w:rsidR="00351EA1">
        <w:rPr>
          <w:rFonts w:ascii="Times New Roman" w:hAnsi="Times New Roman" w:cs="Times New Roman"/>
          <w:sz w:val="28"/>
          <w:szCs w:val="28"/>
        </w:rPr>
        <w:t>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>Раздел в программе:</w:t>
      </w:r>
      <w:r w:rsidRPr="00351EA1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="00351EA1">
        <w:rPr>
          <w:rFonts w:ascii="Times New Roman" w:hAnsi="Times New Roman" w:cs="Times New Roman"/>
          <w:sz w:val="28"/>
          <w:szCs w:val="28"/>
        </w:rPr>
        <w:t>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>Цель:</w:t>
      </w:r>
      <w:r w:rsidR="00351EA1">
        <w:rPr>
          <w:rFonts w:ascii="Times New Roman" w:hAnsi="Times New Roman" w:cs="Times New Roman"/>
          <w:sz w:val="28"/>
          <w:szCs w:val="28"/>
        </w:rPr>
        <w:t xml:space="preserve"> Сплести оленей</w:t>
      </w:r>
      <w:r w:rsidRPr="00351EA1">
        <w:rPr>
          <w:rFonts w:ascii="Times New Roman" w:hAnsi="Times New Roman" w:cs="Times New Roman"/>
          <w:sz w:val="28"/>
          <w:szCs w:val="28"/>
        </w:rPr>
        <w:t xml:space="preserve"> из бисера.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Обучающие: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петельного плетения;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942B94" w:rsidRPr="00351EA1" w:rsidRDefault="00942B94" w:rsidP="00351EA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51EA1">
        <w:rPr>
          <w:rFonts w:ascii="Times New Roman" w:hAnsi="Times New Roman" w:cs="Times New Roman"/>
          <w:b/>
          <w:i/>
          <w:sz w:val="28"/>
          <w:szCs w:val="28"/>
        </w:rPr>
        <w:t>Большой олень</w:t>
      </w:r>
    </w:p>
    <w:p w:rsidR="00942B94" w:rsidRPr="00351EA1" w:rsidRDefault="00942B94" w:rsidP="00351EA1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lastRenderedPageBreak/>
        <w:t>Бисер матовый с серебряным отверстием: оттенки охры, цвета хрусталя, диаметр 4.5мм</w:t>
      </w:r>
    </w:p>
    <w:p w:rsidR="00942B94" w:rsidRPr="00351EA1" w:rsidRDefault="00942B94" w:rsidP="00351EA1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4.5мм</w:t>
      </w:r>
    </w:p>
    <w:p w:rsidR="00942B94" w:rsidRPr="00351EA1" w:rsidRDefault="00942B94" w:rsidP="00351EA1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Латунная проволока, диаметром 0.3мм</w:t>
      </w:r>
    </w:p>
    <w:p w:rsidR="00942B94" w:rsidRPr="00351EA1" w:rsidRDefault="00942B94" w:rsidP="00351EA1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51EA1">
        <w:rPr>
          <w:rFonts w:ascii="Times New Roman" w:hAnsi="Times New Roman" w:cs="Times New Roman"/>
          <w:b/>
          <w:i/>
          <w:sz w:val="28"/>
          <w:szCs w:val="28"/>
        </w:rPr>
        <w:t>Маленькие олени</w:t>
      </w:r>
    </w:p>
    <w:p w:rsidR="00942B94" w:rsidRPr="00351EA1" w:rsidRDefault="00942B94" w:rsidP="00351EA1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Бисер матовый с серебряным отверстием: оттенки охры, цвета хрусталя, диаметром 2.5мм</w:t>
      </w:r>
    </w:p>
    <w:p w:rsidR="00942B94" w:rsidRPr="00351EA1" w:rsidRDefault="00942B94" w:rsidP="00351EA1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2.6мм</w:t>
      </w:r>
    </w:p>
    <w:p w:rsidR="00942B94" w:rsidRPr="00351EA1" w:rsidRDefault="00942B94" w:rsidP="00351EA1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Бисер матовый: темно- желтый, красный, диаметром 2.5мм</w:t>
      </w:r>
    </w:p>
    <w:p w:rsidR="00D65AEF" w:rsidRPr="00351EA1" w:rsidRDefault="00D65AEF" w:rsidP="00351EA1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>Латунная проволока, диаметром 0.3мм</w:t>
      </w:r>
    </w:p>
    <w:p w:rsidR="00D65AEF" w:rsidRPr="00351EA1" w:rsidRDefault="00D65AEF" w:rsidP="00351EA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EA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942B94" w:rsidRPr="00351EA1" w:rsidRDefault="00D65AEF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 xml:space="preserve">1. Ингрид </w:t>
      </w:r>
      <w:proofErr w:type="spellStart"/>
      <w:r w:rsidRPr="00351EA1">
        <w:rPr>
          <w:rFonts w:ascii="Times New Roman" w:hAnsi="Times New Roman" w:cs="Times New Roman"/>
          <w:sz w:val="28"/>
          <w:szCs w:val="28"/>
        </w:rPr>
        <w:t>Морас</w:t>
      </w:r>
      <w:proofErr w:type="spellEnd"/>
      <w:r w:rsidRPr="00351EA1">
        <w:rPr>
          <w:rFonts w:ascii="Times New Roman" w:hAnsi="Times New Roman" w:cs="Times New Roman"/>
          <w:sz w:val="28"/>
          <w:szCs w:val="28"/>
        </w:rPr>
        <w:t>, АРТ – РОДНИК</w:t>
      </w:r>
    </w:p>
    <w:p w:rsidR="00D65AEF" w:rsidRPr="00351EA1" w:rsidRDefault="00D65AEF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351E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https://infourok.ru/prezentaciya-po-doshkolnoj-pedagogike-olen-4944888.html</w:t>
        </w:r>
      </w:hyperlink>
      <w:r w:rsidR="00351EA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D65AEF" w:rsidRPr="00351EA1" w:rsidRDefault="00D65AEF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EA1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 w:history="1">
        <w:r w:rsidR="00351EA1" w:rsidRPr="00351EA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https://www.youtube.com/watch?v=fJHt-UbpZyA&amp;ab</w:t>
        </w:r>
      </w:hyperlink>
    </w:p>
    <w:p w:rsidR="00351EA1" w:rsidRPr="00351EA1" w:rsidRDefault="00351EA1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351EA1" w:rsidRPr="00351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"/>
        <w:gridCol w:w="2018"/>
        <w:gridCol w:w="1855"/>
        <w:gridCol w:w="4262"/>
        <w:gridCol w:w="2110"/>
        <w:gridCol w:w="2105"/>
        <w:gridCol w:w="1762"/>
      </w:tblGrid>
      <w:tr w:rsidR="00351EA1" w:rsidRPr="00351EA1" w:rsidTr="00735BA6"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351EA1" w:rsidRPr="00351EA1" w:rsidTr="00735BA6">
        <w:trPr>
          <w:trHeight w:val="340"/>
        </w:trPr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рассказ;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диалог</w:t>
            </w:r>
          </w:p>
        </w:tc>
      </w:tr>
      <w:tr w:rsidR="00351EA1" w:rsidRPr="00351EA1" w:rsidTr="00735BA6"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содержанию) 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Знакомит детей с темой занятия, предлагает послушать стихотворение: </w:t>
            </w:r>
            <w:r w:rsidRPr="00351E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Северный олень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Наше северное чудо —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это северный олень,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в тундре бродит он повсюду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и в работе целый день. А на воле — добывает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пропитанье, тут и там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снег глубокий разгребает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и находит ягель сам.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За оленьими стадами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бродят волки, но — рога!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Защищаются рогами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от коварного врага.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Важно шествует по тундре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гордый северный олень,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без оленя очень трудно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коротать полярный день.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посмотреть презентацию про оленей 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https://infourok.ru/prezentaciya-po-doshkolnoj-pedagogike-olen-4944888.html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 удовольствием слушают стихотворение и догадываются какая тема занятия. (Олени)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внимательно смотрят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презентацию про оленей.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Осмысление возможного начала работы Замотивированы на учебную и творческую деятельность. Понимают значимость изучаемого материала.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презентация</w:t>
            </w:r>
          </w:p>
        </w:tc>
      </w:tr>
      <w:tr w:rsidR="00351EA1" w:rsidRPr="00351EA1" w:rsidTr="00735BA6">
        <w:trPr>
          <w:trHeight w:val="2259"/>
        </w:trPr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восприятия, осмысления и первичного запоминания связей и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отношений в объекте изучения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 проводит небольшой опрос: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1.Где живут северные олени?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2.Почему северные олени не проваливаются в снег?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3.Почему северных олений называют путешественниками?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объясняет цель и задачи занятия. Обучающимся предоставляется образец и схема оленей. 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отвечают на вопросы, внимательно слушают, рассматривают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образец и схему.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Освоение новых знаний. Дети начинают понимать практическую значимость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занятия.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Беседа;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Рассказ;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Образец и схема медведей</w:t>
            </w:r>
          </w:p>
        </w:tc>
      </w:tr>
      <w:tr w:rsidR="00351EA1" w:rsidRPr="00351EA1" w:rsidTr="00735BA6"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проверяет технику безопасности. Далее следует музыкальная физ. Минутка: </w:t>
            </w:r>
            <w:hyperlink r:id="rId7" w:history="1"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https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://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www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.</w:t>
              </w:r>
              <w:proofErr w:type="spellStart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youtube</w:t>
              </w:r>
              <w:proofErr w:type="spellEnd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.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com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/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watch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?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v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=</w:t>
              </w:r>
              <w:proofErr w:type="spellStart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fJHt</w:t>
              </w:r>
              <w:proofErr w:type="spellEnd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-</w:t>
              </w:r>
              <w:proofErr w:type="spellStart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UbpZyA</w:t>
              </w:r>
              <w:proofErr w:type="spellEnd"/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&amp;</w:t>
              </w:r>
              <w:r w:rsidRPr="00351EA1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  <w:lang w:val="en-US"/>
                </w:rPr>
                <w:t>ab</w:t>
              </w:r>
            </w:hyperlink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Фигурки оленей следует плести снизу, вверх. 5 бусин1-ого ряда сдвинуть на середину проволоки (большой олень: 2м, маленькие олени: по 1м).  Затем пять рядов плести, располагая ряды плоско один над другим, затем на каждый конец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проволоки нанизать по три бусины хрусталя и уже затем начинать обеими концами проволоки 1- й ряд туловища.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2.Ряды бусин для туловища и головы плести вверх, затем на каждый конец проволоки набрать бусины для ушей: нанизать по 5 бусин и проволоку вернуть назад через предпоследнюю бусинку; нанизать 2 бусины, проволоку провести обратно через первую бусину уха и протянуть через последний ряд головы.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Последний ряд для головы нанизать 4 бусин. Через центральные 2бусины продеть дополнительную проволоку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(80см и 60см) для рогов и протянуть ее до середины.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На 2 проволочных концах плоско нанизывать один рад над другим ряды бусин для рогов. После 2 </w:t>
            </w:r>
            <w:proofErr w:type="gramStart"/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spellStart"/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о-</w:t>
            </w:r>
            <w:proofErr w:type="spellStart"/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рядов на смотрящем наружу конце проволоки выполнить отдельные ветви рогов из 3-х бусин: набрать 3 бусины и конец проволоки вернуть через первые 2 бусины, удерживая бусины как можно ближе к ряду. После 6-го ряда одним концом проволоки выполнить последовательно 4 ветви по 3 бусины, затем концы проволоки скрутить вместе и укоротить.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рассказывают технику безопасности- все материалы и инструменты нужно хранить в шкатулке или в специальной коробочке; - аккуратно обращаться с материалами и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инструментами; - бисер из пакетиков (баночек) высыпать в отдельные крышечки по чуть-чуть, чтобы не просыпать большое количество бисера, на котором можно поскользнуться; - через каждые полчаса работы нужно 15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минут отдохнуть (для защиты зрения). 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Принимают участие в физкультминутке. Начинают выполнять работу. 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</w:t>
            </w:r>
          </w:p>
        </w:tc>
      </w:tr>
      <w:tr w:rsidR="00351EA1" w:rsidRPr="00351EA1" w:rsidTr="00735BA6">
        <w:tc>
          <w:tcPr>
            <w:tcW w:w="44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3947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предлагает ребятам посмотреть на готовые фигурки оленей. Какие они красивые и разные. Спрашивает, что больше всего понравилось на занятии, а в чем были сложности? Что интересного узнали из жизни северных оленей. 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свои готовые работы. Отвечают на вопросы педагога, тем самым закрепляют пройденное занятие. Прибирают свое рабочее место. Благодарят педагога за занятие. Прощаются с педагогом.</w:t>
            </w:r>
          </w:p>
        </w:tc>
        <w:tc>
          <w:tcPr>
            <w:tcW w:w="2112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Самоутверждение детей в успешности.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детьми собственной деятельности на последующих занятиях. Дети очень рады своим законченным работа, олени получились все разные и симпатичные. Счастливы, что все </w:t>
            </w: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получилось. С занятия уходили очень довольными.</w:t>
            </w:r>
          </w:p>
        </w:tc>
        <w:tc>
          <w:tcPr>
            <w:tcW w:w="2108" w:type="dxa"/>
          </w:tcPr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диалог</w:t>
            </w:r>
          </w:p>
          <w:p w:rsidR="00351EA1" w:rsidRPr="00351EA1" w:rsidRDefault="00351EA1" w:rsidP="00351EA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A1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 прибирают рабочее место.</w:t>
            </w:r>
          </w:p>
        </w:tc>
      </w:tr>
    </w:tbl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Default="00351EA1" w:rsidP="00351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EA1" w:rsidRPr="00351EA1" w:rsidRDefault="00351EA1" w:rsidP="00351EA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861522" cy="554736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ЛЕН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372" cy="554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EA1" w:rsidRPr="00351EA1" w:rsidSect="00351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733"/>
    <w:multiLevelType w:val="hybridMultilevel"/>
    <w:tmpl w:val="B850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A5E"/>
    <w:multiLevelType w:val="hybridMultilevel"/>
    <w:tmpl w:val="CEC6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72F58"/>
    <w:multiLevelType w:val="hybridMultilevel"/>
    <w:tmpl w:val="E1E2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410E4"/>
    <w:multiLevelType w:val="hybridMultilevel"/>
    <w:tmpl w:val="38C2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94"/>
    <w:rsid w:val="00206876"/>
    <w:rsid w:val="00351EA1"/>
    <w:rsid w:val="00506E22"/>
    <w:rsid w:val="00942B94"/>
    <w:rsid w:val="00D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D2FE"/>
  <w15:chartTrackingRefBased/>
  <w15:docId w15:val="{F3156A83-8F48-4F03-BDF7-47BDA6AC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5AE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5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JHt-UbpZyA&amp;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JHt-UbpZyA&amp;ab" TargetMode="External"/><Relationship Id="rId5" Type="http://schemas.openxmlformats.org/officeDocument/2006/relationships/hyperlink" Target="https://infourok.ru/prezentaciya-po-doshkolnoj-pedagogike-olen-494488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2</cp:revision>
  <dcterms:created xsi:type="dcterms:W3CDTF">2023-06-08T03:24:00Z</dcterms:created>
  <dcterms:modified xsi:type="dcterms:W3CDTF">2023-06-08T18:12:00Z</dcterms:modified>
</cp:coreProperties>
</file>