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51D" w:rsidRDefault="00F775EC" w:rsidP="00F775EC">
      <w:pPr>
        <w:tabs>
          <w:tab w:val="left" w:pos="1140"/>
        </w:tabs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r>
        <w:rPr>
          <w:rFonts w:ascii="Times New Roman" w:hAnsi="Times New Roman" w:cs="Times New Roman"/>
          <w:b/>
          <w:sz w:val="28"/>
          <w:szCs w:val="28"/>
        </w:rPr>
        <w:tab/>
      </w:r>
    </w:p>
    <w:bookmarkEnd w:id="0"/>
    <w:p w:rsidR="0015129D" w:rsidRDefault="005416A2" w:rsidP="005A19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noProof/>
          <w:color w:val="auto"/>
          <w:sz w:val="28"/>
          <w:szCs w:val="28"/>
        </w:rPr>
        <w:drawing>
          <wp:inline distT="0" distB="0" distL="0" distR="0">
            <wp:extent cx="6502445" cy="91344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1765" cy="9133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129D" w:rsidRDefault="0015129D" w:rsidP="005A19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129D" w:rsidRDefault="0015129D" w:rsidP="005A19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191A" w:rsidRDefault="00B348E8" w:rsidP="00B348E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B348E8" w:rsidRDefault="00B348E8" w:rsidP="00B348E8">
      <w:pPr>
        <w:rPr>
          <w:rFonts w:ascii="Times New Roman" w:hAnsi="Times New Roman" w:cs="Times New Roman"/>
          <w:b/>
          <w:sz w:val="28"/>
          <w:szCs w:val="28"/>
        </w:rPr>
      </w:pPr>
    </w:p>
    <w:p w:rsidR="00B348E8" w:rsidRDefault="00B348E8" w:rsidP="0080393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348E8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Типовое положение о Комиссии по охране труда (далее – Положение) разработано в соответствии  со статьей 218 Трудового кодекса Российской Федерации от 30.12.2001 № </w:t>
      </w:r>
      <w:r w:rsidRPr="00B348E8">
        <w:rPr>
          <w:rFonts w:ascii="Times New Roman" w:hAnsi="Times New Roman" w:cs="Times New Roman"/>
          <w:sz w:val="28"/>
          <w:szCs w:val="28"/>
        </w:rPr>
        <w:t>197-ФЗ (Собрание</w:t>
      </w:r>
      <w:r>
        <w:rPr>
          <w:rFonts w:ascii="Times New Roman" w:hAnsi="Times New Roman" w:cs="Times New Roman"/>
          <w:sz w:val="28"/>
          <w:szCs w:val="28"/>
        </w:rPr>
        <w:t xml:space="preserve"> законодательства РФ, 2002, №1, ст. 3; 2006, №27, ст. 2878) с целью организации совместных действий работодателя, работников, выборного органа первичной профсоюзной организации по обеспечению требований охраны труда, предупреждению производственного травматизма и профессиональных заболеваний, сохранению здоровья работников.</w:t>
      </w:r>
      <w:proofErr w:type="gramEnd"/>
    </w:p>
    <w:p w:rsidR="00B348E8" w:rsidRDefault="00B348E8" w:rsidP="0080393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4619FA">
        <w:rPr>
          <w:rFonts w:ascii="Times New Roman" w:hAnsi="Times New Roman" w:cs="Times New Roman"/>
          <w:sz w:val="28"/>
          <w:szCs w:val="28"/>
        </w:rPr>
        <w:t>На основе Положения приказом (распоряжением) работодателя с учетом мнения выборного органа первичной профсоюзной организации или иного уполномоченного работниками представительного органа утверждается положение о Комиссии по охране труда (далее – Комиссия) с учетом специфики деятельности работодателя.</w:t>
      </w:r>
    </w:p>
    <w:p w:rsidR="004619FA" w:rsidRDefault="004619FA" w:rsidP="0080393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Положение предусматривает основные задачи, функции и права Комиссии.</w:t>
      </w:r>
    </w:p>
    <w:p w:rsidR="004619FA" w:rsidRDefault="004619FA" w:rsidP="0080393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Комиссия является составной частью системы управления охраной труда у работодателя, а также одной из форм участия работников в управлении охраной труда. Работа Комиссии строится на принципах социального партнерства.</w:t>
      </w:r>
    </w:p>
    <w:p w:rsidR="004619FA" w:rsidRDefault="004619FA" w:rsidP="0080393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Комиссия взаимодействует с Государственной инспекцией труда Свердловской области, другими органами государственного надзора (контроля), а также с технической инспекцией труда профсоюзов.</w:t>
      </w:r>
    </w:p>
    <w:p w:rsidR="004619FA" w:rsidRDefault="00803931" w:rsidP="0080393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</w:t>
      </w:r>
      <w:r w:rsidR="00257E20">
        <w:rPr>
          <w:rFonts w:ascii="Times New Roman" w:hAnsi="Times New Roman" w:cs="Times New Roman"/>
          <w:sz w:val="28"/>
          <w:szCs w:val="28"/>
        </w:rPr>
        <w:t xml:space="preserve"> Комиссия в своей деятельности руководствуется законами и иными нормативными правовыми актами Российской Федерации, за</w:t>
      </w:r>
      <w:r w:rsidR="00B05D79">
        <w:rPr>
          <w:rFonts w:ascii="Times New Roman" w:hAnsi="Times New Roman" w:cs="Times New Roman"/>
          <w:sz w:val="28"/>
          <w:szCs w:val="28"/>
        </w:rPr>
        <w:t>конами и иными нормативными правовыми актами субъектов Российской Федерации об охране труда, генеральным, региональным, отраслевым (межотраслевым), территориальным соглашениям, коллективным договором, соглашением по охране труда, локальными нормативными актами работодателя.</w:t>
      </w:r>
    </w:p>
    <w:p w:rsidR="00B05D79" w:rsidRDefault="00B05D79" w:rsidP="0080393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Выдвижение в Комиссию представителей работников может осуществляться на основании решения профсоюза или на собрании трудового коллектива МАДОУ; представители работодателя выдвигаются работодателем. Состав Комиссии утверждается приказом заведующего МАДОУ.</w:t>
      </w:r>
    </w:p>
    <w:p w:rsidR="00B05D79" w:rsidRDefault="00B05D79" w:rsidP="0080393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 </w:t>
      </w:r>
      <w:r w:rsidR="00440890">
        <w:rPr>
          <w:rFonts w:ascii="Times New Roman" w:hAnsi="Times New Roman" w:cs="Times New Roman"/>
          <w:sz w:val="28"/>
          <w:szCs w:val="28"/>
        </w:rPr>
        <w:t xml:space="preserve">Комиссия осуществляет свою деятельность в соответствии с </w:t>
      </w:r>
      <w:proofErr w:type="gramStart"/>
      <w:r w:rsidR="00440890">
        <w:rPr>
          <w:rFonts w:ascii="Times New Roman" w:hAnsi="Times New Roman" w:cs="Times New Roman"/>
          <w:sz w:val="28"/>
          <w:szCs w:val="28"/>
        </w:rPr>
        <w:t>разрабатываемыми</w:t>
      </w:r>
      <w:proofErr w:type="gramEnd"/>
      <w:r w:rsidR="00440890">
        <w:rPr>
          <w:rFonts w:ascii="Times New Roman" w:hAnsi="Times New Roman" w:cs="Times New Roman"/>
          <w:sz w:val="28"/>
          <w:szCs w:val="28"/>
        </w:rPr>
        <w:t xml:space="preserve"> им регламентом и планом работы, которые утверждаются председателем Комиссии.</w:t>
      </w:r>
    </w:p>
    <w:p w:rsidR="00381934" w:rsidRDefault="00440890" w:rsidP="0080393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1.9. </w:t>
      </w:r>
      <w:proofErr w:type="gramStart"/>
      <w:r>
        <w:rPr>
          <w:rFonts w:ascii="Times New Roman" w:hAnsi="Times New Roman" w:cs="Times New Roman"/>
          <w:sz w:val="28"/>
          <w:szCs w:val="28"/>
        </w:rPr>
        <w:t>Члены Комиссии должны проходить в установленном порядке обучение по охране труда за счет средств работодателя или средств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 (Приказ Минтруда России от 10.12.2012 № 580н «Об утверждении Правил финансового обеспечения предупредительных мер по сокращению производственного травматизма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профессиональных заболеваний работников и санаторно-курортного лечения работников, занятых на работах с </w:t>
      </w:r>
      <w:proofErr w:type="gramStart"/>
      <w:r>
        <w:rPr>
          <w:rFonts w:ascii="Times New Roman" w:hAnsi="Times New Roman" w:cs="Times New Roman"/>
          <w:sz w:val="28"/>
          <w:szCs w:val="28"/>
        </w:rPr>
        <w:t>вредными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(или) опасными производственными факторами»</w:t>
      </w:r>
      <w:r w:rsidR="00381934">
        <w:rPr>
          <w:rFonts w:ascii="Times New Roman" w:hAnsi="Times New Roman" w:cs="Times New Roman"/>
          <w:sz w:val="28"/>
          <w:szCs w:val="28"/>
        </w:rPr>
        <w:t xml:space="preserve"> (зарегистрирован Минюстом России 29 декабря 2012 г. № 26440)).</w:t>
      </w:r>
    </w:p>
    <w:p w:rsidR="00AF01EC" w:rsidRDefault="00AF01EC" w:rsidP="0080393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1.10. Члены Комиссии отчитываются не реже одного раза в год перед профсоюзом или общим собранием трудового коллектива о проделанной ими в Комиссии работе. Профсоюз или собрание трудового коллектива вправе отзывать из состава Комиссии своих представителей и выдвигать в ее состав новых представителей. Работодатель вправе своим распоряжением отзывать своих представителей из состава Комиссии и назначать вместо них новых представителей.</w:t>
      </w:r>
    </w:p>
    <w:p w:rsidR="00AF01EC" w:rsidRDefault="00AF01EC" w:rsidP="0080393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1.11. Обеспечение деятельности Комиссии, ее членов (освобождение от основной работы на время исполнения обязанностей, прохождения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обучения по охране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труда) устанавливается коллективным договором, локальным нормативным актом работодателя.</w:t>
      </w:r>
    </w:p>
    <w:p w:rsidR="00440890" w:rsidRDefault="00440890" w:rsidP="0080393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01EC" w:rsidRPr="00AF01EC" w:rsidRDefault="00AF01EC" w:rsidP="0080393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F01EC">
        <w:rPr>
          <w:rFonts w:ascii="Times New Roman" w:hAnsi="Times New Roman" w:cs="Times New Roman"/>
          <w:b/>
          <w:sz w:val="28"/>
          <w:szCs w:val="28"/>
        </w:rPr>
        <w:t>2.  Задачами Комиссии являются:</w:t>
      </w:r>
    </w:p>
    <w:p w:rsidR="00AF01EC" w:rsidRDefault="00AF01EC" w:rsidP="0080393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Разработка на основе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предложений членов Комиссии программы совместных действий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работодателя, профсоюзного комитета по обеспечению соблюдения государственных нормативных требований охраны труда, предупреждению производственного травматизма и профессиональной заболеваемости;</w:t>
      </w:r>
    </w:p>
    <w:p w:rsidR="00AF01EC" w:rsidRDefault="00AF01EC" w:rsidP="0080393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Организация проверок состояния условий и охраны труда на рабочих местах, подготовка по их результатам, а также на основе анализа причин производственного травматизма и профессиональной заболеваемости предложений работодателю по улучшению условий и охраны труда;</w:t>
      </w:r>
    </w:p>
    <w:p w:rsidR="00AF01EC" w:rsidRDefault="00AF01EC" w:rsidP="0080393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2.3. </w:t>
      </w:r>
      <w:r w:rsidR="00DF092A">
        <w:rPr>
          <w:rFonts w:ascii="Times New Roman" w:hAnsi="Times New Roman" w:cs="Times New Roman"/>
          <w:sz w:val="28"/>
          <w:szCs w:val="28"/>
        </w:rPr>
        <w:t>Содействие службе охраны труда работодателя в информировании работников о состоянии условий и охраны труда на рабочих местах, существующем риске повреждения здоровья, о полагающихся работникам компенсациях за работу во вредных и (или) опасных условиях труда, средствах индивидуальной защиты.</w:t>
      </w:r>
    </w:p>
    <w:p w:rsidR="00DF092A" w:rsidRDefault="00DF092A" w:rsidP="0080393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4152A" w:rsidRPr="00A4152A" w:rsidRDefault="00A4152A" w:rsidP="0080393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4152A">
        <w:rPr>
          <w:rFonts w:ascii="Times New Roman" w:hAnsi="Times New Roman" w:cs="Times New Roman"/>
          <w:b/>
          <w:sz w:val="28"/>
          <w:szCs w:val="28"/>
        </w:rPr>
        <w:t>3. Функциями Комиссии являются:</w:t>
      </w:r>
    </w:p>
    <w:p w:rsidR="00A4152A" w:rsidRDefault="00A4152A" w:rsidP="0080393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Рассмотрение предложений работодателя, работников, профсоюзного комитета с целью выработки рекомендаций по улучшению условий и охраны труда.</w:t>
      </w:r>
    </w:p>
    <w:p w:rsidR="00A4152A" w:rsidRDefault="00A4152A" w:rsidP="0080393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Содействие работодателю в организации обучения по охране труда, безопасным методам и приемам выполнения работ, а также в организации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проверки знаний требований охраны труда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проведения в установленном порядке инструктажей по охране труда.</w:t>
      </w:r>
    </w:p>
    <w:p w:rsidR="00A4152A" w:rsidRDefault="00A4152A" w:rsidP="0080393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Участие в проведении проверок состояния условий и охраны труда на рабочих местах, рассмотрении их результатов, выработка предложений работодателю по приведению условий и охраны труда в соответствие с государственными нормативными требованиями охраны труда.</w:t>
      </w:r>
    </w:p>
    <w:p w:rsidR="00A4152A" w:rsidRDefault="00A4152A" w:rsidP="0080393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Информирование работников о проводимых мероприятиях по улучшению условий и охраны труда, профилактике производственного травматизма, профессиональных заболеваний.</w:t>
      </w:r>
    </w:p>
    <w:p w:rsidR="00A4152A" w:rsidRDefault="00A4152A" w:rsidP="0080393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Информирование работников о результатах АРМ, специальной оценки условий труда на их рабочих местах, в том числе о декларировании соответствия условий труда на рабочих местах </w:t>
      </w:r>
      <w:r w:rsidR="000B0162">
        <w:rPr>
          <w:rFonts w:ascii="Times New Roman" w:hAnsi="Times New Roman" w:cs="Times New Roman"/>
          <w:sz w:val="28"/>
          <w:szCs w:val="28"/>
        </w:rPr>
        <w:t>государственным нормативным требованиям охраны труда.</w:t>
      </w:r>
    </w:p>
    <w:p w:rsidR="000B0162" w:rsidRDefault="000B0162" w:rsidP="0080393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</w:t>
      </w:r>
      <w:r w:rsidR="00686CEB">
        <w:rPr>
          <w:rFonts w:ascii="Times New Roman" w:hAnsi="Times New Roman" w:cs="Times New Roman"/>
          <w:sz w:val="28"/>
          <w:szCs w:val="28"/>
        </w:rPr>
        <w:t xml:space="preserve">Информирование работников о действующих нормативах по обеспечению смывающими и обезвреживающими средствами, прошедшей обязательную сертификацию или декларирование соответствия специальной одеждой, специальной обувью и другими средствами индивидуальной защиты, содействие осуществляемому службой охраны труда работодателя </w:t>
      </w:r>
      <w:proofErr w:type="gramStart"/>
      <w:r w:rsidR="00686CEB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="00686CEB">
        <w:rPr>
          <w:rFonts w:ascii="Times New Roman" w:hAnsi="Times New Roman" w:cs="Times New Roman"/>
          <w:sz w:val="28"/>
          <w:szCs w:val="28"/>
        </w:rPr>
        <w:t xml:space="preserve"> обеспечением ими работников, правильностью их применения, организацией их хранения, стирки, чистки, ремонта, дезинфекции и обеззараживания;</w:t>
      </w:r>
    </w:p>
    <w:p w:rsidR="00686CEB" w:rsidRDefault="00686CEB" w:rsidP="0080393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 Содействие службе охраны труда работодателя в мероприятиях по организации проведения предварительных при поступлении на работу и периодических </w:t>
      </w:r>
      <w:r>
        <w:rPr>
          <w:rFonts w:ascii="Times New Roman" w:hAnsi="Times New Roman" w:cs="Times New Roman"/>
          <w:sz w:val="28"/>
          <w:szCs w:val="28"/>
        </w:rPr>
        <w:lastRenderedPageBreak/>
        <w:t>медицинских осмотров и учету результатов медицинских осмотров при  трудоустройстве.</w:t>
      </w:r>
    </w:p>
    <w:p w:rsidR="00686CEB" w:rsidRDefault="00686CEB" w:rsidP="0080393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3.8. Содействие службе охраны труда работодателя в рассмотрении вопросов финансирования мероприятий по охране труда, обязательного социального страхования от несчастных случаев на производстве и профессиональных заболеваний, а также осуществлении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расходованием средств, направляемых на предупредительные меры по сокращению производственного травматизма и профессиональной заболеваемости;</w:t>
      </w:r>
    </w:p>
    <w:p w:rsidR="00686CEB" w:rsidRDefault="00686CEB" w:rsidP="0080393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 Содействие службе охраны труда работодателя во внедрении более совершенных технологий производства, нового оборудования, средств автоматизации и механизации производственных процессов с целью создания безопасных условий труда.</w:t>
      </w:r>
    </w:p>
    <w:p w:rsidR="00686CEB" w:rsidRDefault="00686CEB" w:rsidP="0080393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 Подготовка и представление работодателю предложений по совершенствованию организации работ с целью обеспечения охраны труда и сохранения здоровья работников, созданию системы поощрения работников, соблюдающих требования охраны труда.</w:t>
      </w:r>
    </w:p>
    <w:p w:rsidR="00686CEB" w:rsidRDefault="008F2596" w:rsidP="0080393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3.11. Подготовка и представление работодателю, профсоюзному комитету предложений по разработке проектов локальных нормативных актов по охране труда, участие в разработке и рассмотрении указанных проектов.</w:t>
      </w:r>
    </w:p>
    <w:p w:rsidR="008F2596" w:rsidRDefault="008F2596" w:rsidP="0080393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F2596" w:rsidRPr="008F2596" w:rsidRDefault="008F2596" w:rsidP="0080393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F2596">
        <w:rPr>
          <w:rFonts w:ascii="Times New Roman" w:hAnsi="Times New Roman" w:cs="Times New Roman"/>
          <w:b/>
          <w:sz w:val="28"/>
          <w:szCs w:val="28"/>
        </w:rPr>
        <w:t>4. Права Комиссии по охране труда:</w:t>
      </w:r>
    </w:p>
    <w:p w:rsidR="008F2596" w:rsidRDefault="008F2596" w:rsidP="0080393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90772C">
        <w:rPr>
          <w:rFonts w:ascii="Times New Roman" w:hAnsi="Times New Roman" w:cs="Times New Roman"/>
          <w:sz w:val="28"/>
          <w:szCs w:val="28"/>
        </w:rPr>
        <w:t>Получать от службы охраны труда работодателя информацию о состоянии условий труда на рабочих местах, производственного травматизма и профессиональной заболеваемости, наличии опасных и вредных производственных факторов и принятых мерах по защите от их воздействия, о существующем риске повреждения здоровья;</w:t>
      </w:r>
    </w:p>
    <w:p w:rsidR="0090772C" w:rsidRDefault="0090772C" w:rsidP="0080393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Заслушивать на заседаниях Комиссии сообщения работодателя (его представителей), заместителя заведующего по АХЧ и других работников МАДОУ по вопросам об обеспечении безопасных условий и охраны труда на рабочих местах работников и соблюдении их гарантий и  прав на охрану труда.</w:t>
      </w:r>
    </w:p>
    <w:p w:rsidR="0090772C" w:rsidRDefault="0090772C" w:rsidP="0080393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Заслушивать на заседаниях Комиссии работников, допустивших нарушения требований охраны труда, повлекшие за собой тяжелые последствия, и вносить </w:t>
      </w:r>
      <w:r>
        <w:rPr>
          <w:rFonts w:ascii="Times New Roman" w:hAnsi="Times New Roman" w:cs="Times New Roman"/>
          <w:sz w:val="28"/>
          <w:szCs w:val="28"/>
        </w:rPr>
        <w:lastRenderedPageBreak/>
        <w:t>работодателю предложения о привлечении их к ответственности в соответствии с законодательством Российской Федерации;</w:t>
      </w:r>
    </w:p>
    <w:p w:rsidR="0090772C" w:rsidRDefault="0090772C" w:rsidP="0080393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Участвовать в подготовке предложений к разделу коллективного договора, соглашения по охране труда по вопросам, находящимся в компетенции Комиссии;</w:t>
      </w:r>
    </w:p>
    <w:p w:rsidR="0090772C" w:rsidRDefault="0090772C" w:rsidP="0080393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</w:t>
      </w:r>
      <w:r w:rsidR="00A56DA0">
        <w:rPr>
          <w:rFonts w:ascii="Times New Roman" w:hAnsi="Times New Roman" w:cs="Times New Roman"/>
          <w:sz w:val="28"/>
          <w:szCs w:val="28"/>
        </w:rPr>
        <w:t>Вносить работодателю предложения о стимулировании работников за активное участие в  мероприятиях по улучшению условий и охраны труда;</w:t>
      </w:r>
    </w:p>
    <w:p w:rsidR="00A56DA0" w:rsidRDefault="00A56DA0" w:rsidP="0080393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Содействовать разрешению трудовых споров, связанных с применением законодательства об охране труда, изменением условий труда, предоставлением работникам, занятым во вредных и (или) опасных условиях труда, предусмотренных законодательством гарантий и компенсаций.</w:t>
      </w:r>
    </w:p>
    <w:p w:rsidR="004619FA" w:rsidRPr="00B348E8" w:rsidRDefault="004619FA" w:rsidP="00B348E8">
      <w:pPr>
        <w:rPr>
          <w:rFonts w:ascii="Times New Roman" w:hAnsi="Times New Roman" w:cs="Times New Roman"/>
          <w:sz w:val="28"/>
          <w:szCs w:val="28"/>
        </w:rPr>
      </w:pPr>
    </w:p>
    <w:sectPr w:rsidR="004619FA" w:rsidRPr="00B348E8" w:rsidSect="00AF01EC">
      <w:type w:val="continuous"/>
      <w:pgSz w:w="11905" w:h="16837"/>
      <w:pgMar w:top="851" w:right="565" w:bottom="582" w:left="11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6C1A" w:rsidRDefault="00916C1A">
      <w:r>
        <w:separator/>
      </w:r>
    </w:p>
  </w:endnote>
  <w:endnote w:type="continuationSeparator" w:id="1">
    <w:p w:rsidR="00916C1A" w:rsidRDefault="00916C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6C1A" w:rsidRDefault="00916C1A"/>
  </w:footnote>
  <w:footnote w:type="continuationSeparator" w:id="1">
    <w:p w:rsidR="00916C1A" w:rsidRDefault="00916C1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E06C6"/>
    <w:multiLevelType w:val="multilevel"/>
    <w:tmpl w:val="10E2020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7B50634"/>
    <w:multiLevelType w:val="hybridMultilevel"/>
    <w:tmpl w:val="665678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0278D2"/>
    <w:multiLevelType w:val="multilevel"/>
    <w:tmpl w:val="BE6E0B4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5EC60C7"/>
    <w:multiLevelType w:val="hybridMultilevel"/>
    <w:tmpl w:val="4ABC94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9D20AA"/>
    <w:multiLevelType w:val="multilevel"/>
    <w:tmpl w:val="976A38D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6CD68F8"/>
    <w:multiLevelType w:val="multilevel"/>
    <w:tmpl w:val="91D4F0D6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7844DF1"/>
    <w:multiLevelType w:val="multilevel"/>
    <w:tmpl w:val="AD204E5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"/>
      <w:numFmt w:val="decimal"/>
      <w:lvlText w:val="%1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2.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7E42FA3"/>
    <w:multiLevelType w:val="hybridMultilevel"/>
    <w:tmpl w:val="77F447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264885"/>
    <w:multiLevelType w:val="hybridMultilevel"/>
    <w:tmpl w:val="A22840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FD5F1C"/>
    <w:multiLevelType w:val="multilevel"/>
    <w:tmpl w:val="1A30212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F311401"/>
    <w:multiLevelType w:val="hybridMultilevel"/>
    <w:tmpl w:val="38A0C1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893D21"/>
    <w:multiLevelType w:val="hybridMultilevel"/>
    <w:tmpl w:val="CA665A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E97036"/>
    <w:multiLevelType w:val="multilevel"/>
    <w:tmpl w:val="34589DF8"/>
    <w:lvl w:ilvl="0">
      <w:start w:val="2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12"/>
  </w:num>
  <w:num w:numId="8">
    <w:abstractNumId w:val="11"/>
  </w:num>
  <w:num w:numId="9">
    <w:abstractNumId w:val="10"/>
  </w:num>
  <w:num w:numId="10">
    <w:abstractNumId w:val="7"/>
  </w:num>
  <w:num w:numId="11">
    <w:abstractNumId w:val="1"/>
  </w:num>
  <w:num w:numId="12">
    <w:abstractNumId w:val="3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315B69"/>
    <w:rsid w:val="0001499B"/>
    <w:rsid w:val="00030C0F"/>
    <w:rsid w:val="00054D9B"/>
    <w:rsid w:val="00054F08"/>
    <w:rsid w:val="00082C29"/>
    <w:rsid w:val="000B0162"/>
    <w:rsid w:val="000F096F"/>
    <w:rsid w:val="0011320D"/>
    <w:rsid w:val="0015129D"/>
    <w:rsid w:val="00186D8E"/>
    <w:rsid w:val="001E3458"/>
    <w:rsid w:val="001F3205"/>
    <w:rsid w:val="00206817"/>
    <w:rsid w:val="002120B5"/>
    <w:rsid w:val="00223E2C"/>
    <w:rsid w:val="00251B34"/>
    <w:rsid w:val="00257E20"/>
    <w:rsid w:val="00271296"/>
    <w:rsid w:val="002863B2"/>
    <w:rsid w:val="002A298E"/>
    <w:rsid w:val="00315B69"/>
    <w:rsid w:val="00381934"/>
    <w:rsid w:val="003A7465"/>
    <w:rsid w:val="003D5963"/>
    <w:rsid w:val="003F455E"/>
    <w:rsid w:val="00406A4F"/>
    <w:rsid w:val="00410C11"/>
    <w:rsid w:val="004313C9"/>
    <w:rsid w:val="00440890"/>
    <w:rsid w:val="004619FA"/>
    <w:rsid w:val="004666AE"/>
    <w:rsid w:val="004704D2"/>
    <w:rsid w:val="004C14DD"/>
    <w:rsid w:val="004C3B9D"/>
    <w:rsid w:val="004F3C81"/>
    <w:rsid w:val="004F5D46"/>
    <w:rsid w:val="00513527"/>
    <w:rsid w:val="00517CEA"/>
    <w:rsid w:val="0053205A"/>
    <w:rsid w:val="005351A5"/>
    <w:rsid w:val="005416A2"/>
    <w:rsid w:val="00541FCF"/>
    <w:rsid w:val="005A191A"/>
    <w:rsid w:val="006452B1"/>
    <w:rsid w:val="006827FC"/>
    <w:rsid w:val="00685DCF"/>
    <w:rsid w:val="00686CEB"/>
    <w:rsid w:val="006872AB"/>
    <w:rsid w:val="006B0F31"/>
    <w:rsid w:val="006F29F4"/>
    <w:rsid w:val="006F404C"/>
    <w:rsid w:val="00704457"/>
    <w:rsid w:val="007347C7"/>
    <w:rsid w:val="00785671"/>
    <w:rsid w:val="007A3E51"/>
    <w:rsid w:val="007A4A03"/>
    <w:rsid w:val="007A758D"/>
    <w:rsid w:val="0080306A"/>
    <w:rsid w:val="00803931"/>
    <w:rsid w:val="00804AE1"/>
    <w:rsid w:val="00816865"/>
    <w:rsid w:val="0087665D"/>
    <w:rsid w:val="008F2596"/>
    <w:rsid w:val="00902BF7"/>
    <w:rsid w:val="0090772C"/>
    <w:rsid w:val="00916C1A"/>
    <w:rsid w:val="00984EB7"/>
    <w:rsid w:val="009947F6"/>
    <w:rsid w:val="009A4078"/>
    <w:rsid w:val="009B795C"/>
    <w:rsid w:val="009C1C80"/>
    <w:rsid w:val="009D46BE"/>
    <w:rsid w:val="009E253C"/>
    <w:rsid w:val="009E25CE"/>
    <w:rsid w:val="00A2443F"/>
    <w:rsid w:val="00A27F82"/>
    <w:rsid w:val="00A4152A"/>
    <w:rsid w:val="00A56DA0"/>
    <w:rsid w:val="00A8251D"/>
    <w:rsid w:val="00AA27D0"/>
    <w:rsid w:val="00AB0241"/>
    <w:rsid w:val="00AB2952"/>
    <w:rsid w:val="00AC7653"/>
    <w:rsid w:val="00AC7699"/>
    <w:rsid w:val="00AD7624"/>
    <w:rsid w:val="00AE54C2"/>
    <w:rsid w:val="00AE6AFD"/>
    <w:rsid w:val="00AF01EC"/>
    <w:rsid w:val="00B05D79"/>
    <w:rsid w:val="00B348E8"/>
    <w:rsid w:val="00B44CEC"/>
    <w:rsid w:val="00B66582"/>
    <w:rsid w:val="00B76F25"/>
    <w:rsid w:val="00BB6DA9"/>
    <w:rsid w:val="00C303EF"/>
    <w:rsid w:val="00C37C7A"/>
    <w:rsid w:val="00C46C92"/>
    <w:rsid w:val="00C615DD"/>
    <w:rsid w:val="00C62AE4"/>
    <w:rsid w:val="00CA2A31"/>
    <w:rsid w:val="00CD3171"/>
    <w:rsid w:val="00CD5BAF"/>
    <w:rsid w:val="00D030AA"/>
    <w:rsid w:val="00D07977"/>
    <w:rsid w:val="00D37793"/>
    <w:rsid w:val="00D46057"/>
    <w:rsid w:val="00D5375C"/>
    <w:rsid w:val="00DC58C9"/>
    <w:rsid w:val="00DE4639"/>
    <w:rsid w:val="00DE7B11"/>
    <w:rsid w:val="00DF092A"/>
    <w:rsid w:val="00E07CB3"/>
    <w:rsid w:val="00E66B5A"/>
    <w:rsid w:val="00E97E4E"/>
    <w:rsid w:val="00EB424E"/>
    <w:rsid w:val="00EB77F5"/>
    <w:rsid w:val="00F478FE"/>
    <w:rsid w:val="00F515EE"/>
    <w:rsid w:val="00F622F0"/>
    <w:rsid w:val="00F65683"/>
    <w:rsid w:val="00F775EC"/>
    <w:rsid w:val="00FB2B15"/>
    <w:rsid w:val="00FD41C4"/>
    <w:rsid w:val="00FF1B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351A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351A5"/>
    <w:rPr>
      <w:color w:val="0066CC"/>
      <w:u w:val="single"/>
    </w:rPr>
  </w:style>
  <w:style w:type="character" w:customStyle="1" w:styleId="4">
    <w:name w:val="Основной текст (4)_"/>
    <w:basedOn w:val="a0"/>
    <w:link w:val="40"/>
    <w:rsid w:val="005351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41">
    <w:name w:val="Основной текст (4)"/>
    <w:basedOn w:val="4"/>
    <w:rsid w:val="005351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  <w:lang w:val="en-US"/>
    </w:rPr>
  </w:style>
  <w:style w:type="character" w:customStyle="1" w:styleId="5">
    <w:name w:val="Основной текст (5)_"/>
    <w:basedOn w:val="a0"/>
    <w:link w:val="50"/>
    <w:rsid w:val="005351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53"/>
      <w:szCs w:val="53"/>
      <w:lang w:val="en-US"/>
    </w:rPr>
  </w:style>
  <w:style w:type="character" w:customStyle="1" w:styleId="1">
    <w:name w:val="Заголовок №1_"/>
    <w:basedOn w:val="a0"/>
    <w:link w:val="10"/>
    <w:rsid w:val="005351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105pt">
    <w:name w:val="Заголовок №1 + 10;5 pt;Не полужирный"/>
    <w:basedOn w:val="1"/>
    <w:rsid w:val="005351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2">
    <w:name w:val="Основной текст (2)_"/>
    <w:basedOn w:val="a0"/>
    <w:link w:val="20"/>
    <w:rsid w:val="005351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4125pt">
    <w:name w:val="Основной текст (4) + 12;5 pt;Курсив"/>
    <w:basedOn w:val="4"/>
    <w:rsid w:val="005351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4125pt0">
    <w:name w:val="Основной текст (4) + 12;5 pt;Курсив"/>
    <w:basedOn w:val="4"/>
    <w:rsid w:val="005351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u w:val="single"/>
    </w:rPr>
  </w:style>
  <w:style w:type="character" w:customStyle="1" w:styleId="42">
    <w:name w:val="Основной текст (4) + Курсив"/>
    <w:basedOn w:val="4"/>
    <w:rsid w:val="005351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u w:val="single"/>
    </w:rPr>
  </w:style>
  <w:style w:type="paragraph" w:customStyle="1" w:styleId="40">
    <w:name w:val="Основной текст (4)"/>
    <w:basedOn w:val="a"/>
    <w:link w:val="4"/>
    <w:rsid w:val="005351A5"/>
    <w:pPr>
      <w:shd w:val="clear" w:color="auto" w:fill="FFFFFF"/>
      <w:spacing w:after="780" w:line="245" w:lineRule="exact"/>
      <w:ind w:hanging="34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50">
    <w:name w:val="Основной текст (5)"/>
    <w:basedOn w:val="a"/>
    <w:link w:val="5"/>
    <w:rsid w:val="005351A5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i/>
      <w:iCs/>
      <w:spacing w:val="10"/>
      <w:sz w:val="53"/>
      <w:szCs w:val="53"/>
      <w:lang w:val="en-US"/>
    </w:rPr>
  </w:style>
  <w:style w:type="paragraph" w:customStyle="1" w:styleId="10">
    <w:name w:val="Заголовок №1"/>
    <w:basedOn w:val="a"/>
    <w:link w:val="1"/>
    <w:rsid w:val="005351A5"/>
    <w:pPr>
      <w:shd w:val="clear" w:color="auto" w:fill="FFFFFF"/>
      <w:spacing w:before="180" w:line="254" w:lineRule="exact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rsid w:val="005351A5"/>
    <w:pPr>
      <w:shd w:val="clear" w:color="auto" w:fill="FFFFFF"/>
      <w:spacing w:line="254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4">
    <w:name w:val="List Paragraph"/>
    <w:basedOn w:val="a"/>
    <w:uiPriority w:val="34"/>
    <w:qFormat/>
    <w:rsid w:val="00223E2C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F775E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775EC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775EC"/>
    <w:rPr>
      <w:color w:val="000000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775E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775EC"/>
    <w:rPr>
      <w:b/>
      <w:bCs/>
      <w:color w:val="00000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775E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775EC"/>
    <w:rPr>
      <w:rFonts w:ascii="Segoe UI" w:hAnsi="Segoe UI" w:cs="Segoe UI"/>
      <w:color w:val="000000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F775E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775EC"/>
    <w:rPr>
      <w:color w:val="000000"/>
    </w:rPr>
  </w:style>
  <w:style w:type="paragraph" w:styleId="ae">
    <w:name w:val="footer"/>
    <w:basedOn w:val="a"/>
    <w:link w:val="af"/>
    <w:uiPriority w:val="99"/>
    <w:unhideWhenUsed/>
    <w:rsid w:val="00F775E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775EC"/>
    <w:rPr>
      <w:color w:val="000000"/>
    </w:rPr>
  </w:style>
  <w:style w:type="paragraph" w:styleId="af0">
    <w:name w:val="No Spacing"/>
    <w:uiPriority w:val="1"/>
    <w:qFormat/>
    <w:rsid w:val="00984EB7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5B1246-56E1-49F6-8EE0-3932E5719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1311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Методист</cp:lastModifiedBy>
  <cp:revision>15</cp:revision>
  <cp:lastPrinted>2017-04-20T08:24:00Z</cp:lastPrinted>
  <dcterms:created xsi:type="dcterms:W3CDTF">2017-04-18T09:06:00Z</dcterms:created>
  <dcterms:modified xsi:type="dcterms:W3CDTF">2017-04-25T07:32:00Z</dcterms:modified>
</cp:coreProperties>
</file>